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49535" w14:textId="442D0AA9" w:rsidR="006403E9" w:rsidRPr="00E953A6" w:rsidRDefault="00B8600E" w:rsidP="006403E9">
      <w:pPr>
        <w:widowControl w:val="0"/>
        <w:tabs>
          <w:tab w:val="left" w:pos="1985"/>
        </w:tabs>
        <w:jc w:val="both"/>
        <w:rPr>
          <w:rFonts w:cs="Arial"/>
          <w:b/>
          <w:noProof/>
          <w:sz w:val="24"/>
          <w:lang w:val="en-US"/>
        </w:rPr>
      </w:pPr>
      <w:bookmarkStart w:id="0" w:name="_GoBack"/>
      <w:bookmarkEnd w:id="0"/>
      <w:r w:rsidRPr="00E953A6">
        <w:rPr>
          <w:rFonts w:cs="Arial"/>
          <w:b/>
          <w:noProof/>
          <w:sz w:val="24"/>
          <w:lang w:val="en-US"/>
        </w:rPr>
        <w:t>3GPP TSG RAN WG4</w:t>
      </w:r>
      <w:r w:rsidR="006403E9" w:rsidRPr="00E953A6">
        <w:rPr>
          <w:rFonts w:cs="Arial"/>
          <w:b/>
          <w:noProof/>
          <w:sz w:val="24"/>
          <w:lang w:val="en-US"/>
        </w:rPr>
        <w:t xml:space="preserve"> </w:t>
      </w:r>
      <w:r w:rsidR="00BE7A3D" w:rsidRPr="00E953A6">
        <w:rPr>
          <w:rFonts w:cs="Arial"/>
          <w:b/>
          <w:noProof/>
          <w:sz w:val="24"/>
          <w:lang w:val="en-US"/>
        </w:rPr>
        <w:t>Meeting #89</w:t>
      </w:r>
      <w:r w:rsidR="006403E9" w:rsidRPr="00E953A6">
        <w:rPr>
          <w:rFonts w:cs="Arial"/>
          <w:b/>
          <w:noProof/>
          <w:sz w:val="24"/>
          <w:lang w:val="en-US"/>
        </w:rPr>
        <w:tab/>
        <w:t xml:space="preserve">              </w:t>
      </w:r>
      <w:r w:rsidR="006403E9" w:rsidRPr="00E953A6">
        <w:rPr>
          <w:rFonts w:cs="Arial"/>
          <w:b/>
          <w:noProof/>
          <w:sz w:val="24"/>
          <w:lang w:val="en-US" w:eastAsia="ja-JP"/>
        </w:rPr>
        <w:tab/>
      </w:r>
      <w:r w:rsidR="006403E9" w:rsidRPr="00BE7A3D">
        <w:rPr>
          <w:rFonts w:cs="Arial"/>
          <w:b/>
          <w:noProof/>
          <w:sz w:val="24"/>
          <w:lang w:val="de-DE" w:eastAsia="ja-JP"/>
        </w:rPr>
        <w:t xml:space="preserve">　</w:t>
      </w:r>
      <w:r w:rsidR="006403E9" w:rsidRPr="00E953A6">
        <w:rPr>
          <w:rFonts w:cs="Arial"/>
          <w:b/>
          <w:noProof/>
          <w:sz w:val="24"/>
          <w:lang w:val="en-US"/>
        </w:rPr>
        <w:t xml:space="preserve">    </w:t>
      </w:r>
      <w:r w:rsidR="007B0A00" w:rsidRPr="00E953A6">
        <w:rPr>
          <w:rFonts w:cs="Arial"/>
          <w:b/>
          <w:noProof/>
          <w:sz w:val="24"/>
          <w:lang w:val="en-US"/>
        </w:rPr>
        <w:tab/>
      </w:r>
      <w:r w:rsidR="007B0A00" w:rsidRPr="00E953A6">
        <w:rPr>
          <w:rFonts w:cs="Arial"/>
          <w:b/>
          <w:noProof/>
          <w:sz w:val="24"/>
          <w:lang w:val="en-US"/>
        </w:rPr>
        <w:tab/>
      </w:r>
      <w:r w:rsidR="007B0A00" w:rsidRPr="00E953A6">
        <w:rPr>
          <w:rFonts w:cs="Arial"/>
          <w:b/>
          <w:noProof/>
          <w:sz w:val="24"/>
          <w:lang w:val="en-US"/>
        </w:rPr>
        <w:tab/>
      </w:r>
      <w:r w:rsidR="00E953A6" w:rsidRPr="00E953A6">
        <w:rPr>
          <w:rFonts w:cs="Arial"/>
          <w:b/>
          <w:noProof/>
          <w:sz w:val="24"/>
          <w:lang w:val="en-US"/>
        </w:rPr>
        <w:t>R4-1814831</w:t>
      </w:r>
    </w:p>
    <w:p w14:paraId="736CE665" w14:textId="057E98A2" w:rsidR="006403E9" w:rsidRPr="00E953A6" w:rsidRDefault="00BE7A3D" w:rsidP="006403E9">
      <w:pPr>
        <w:widowControl w:val="0"/>
        <w:tabs>
          <w:tab w:val="left" w:pos="1985"/>
        </w:tabs>
        <w:jc w:val="both"/>
        <w:rPr>
          <w:rFonts w:cs="Arial"/>
          <w:b/>
          <w:noProof/>
          <w:sz w:val="24"/>
          <w:lang w:val="en-US"/>
        </w:rPr>
      </w:pPr>
      <w:r w:rsidRPr="00E953A6">
        <w:rPr>
          <w:rFonts w:cs="Arial"/>
          <w:b/>
          <w:noProof/>
          <w:sz w:val="24"/>
          <w:lang w:val="en-US"/>
        </w:rPr>
        <w:t xml:space="preserve">Spokane, USA, </w:t>
      </w:r>
      <w:r w:rsidR="007B0A00" w:rsidRPr="00E953A6">
        <w:rPr>
          <w:rFonts w:cs="Arial"/>
          <w:b/>
          <w:noProof/>
          <w:sz w:val="24"/>
          <w:lang w:val="en-US"/>
        </w:rPr>
        <w:t>12</w:t>
      </w:r>
      <w:r w:rsidRPr="00E953A6">
        <w:rPr>
          <w:rFonts w:cs="Arial"/>
          <w:b/>
          <w:noProof/>
          <w:sz w:val="24"/>
          <w:lang w:val="en-US"/>
        </w:rPr>
        <w:t xml:space="preserve"> – </w:t>
      </w:r>
      <w:r w:rsidR="007B0A00" w:rsidRPr="00E953A6">
        <w:rPr>
          <w:rFonts w:cs="Arial"/>
          <w:b/>
          <w:noProof/>
          <w:sz w:val="24"/>
          <w:lang w:val="en-US"/>
        </w:rPr>
        <w:t>16</w:t>
      </w:r>
      <w:r w:rsidRPr="00E953A6">
        <w:rPr>
          <w:rFonts w:cs="Arial"/>
          <w:b/>
          <w:noProof/>
          <w:sz w:val="24"/>
          <w:lang w:val="en-US"/>
        </w:rPr>
        <w:t xml:space="preserve"> Nov 2018</w:t>
      </w:r>
    </w:p>
    <w:p w14:paraId="33CFB038" w14:textId="77777777" w:rsidR="006403E9" w:rsidRPr="00E953A6" w:rsidRDefault="006403E9" w:rsidP="006403E9">
      <w:pPr>
        <w:widowControl w:val="0"/>
        <w:tabs>
          <w:tab w:val="left" w:pos="1985"/>
        </w:tabs>
        <w:jc w:val="both"/>
        <w:rPr>
          <w:rFonts w:cs="Arial"/>
          <w:b/>
          <w:noProof/>
          <w:sz w:val="24"/>
          <w:lang w:val="en-US"/>
        </w:rPr>
      </w:pPr>
    </w:p>
    <w:p w14:paraId="41A8342D" w14:textId="571C36BD" w:rsidR="006403E9" w:rsidRPr="00BE7A3D" w:rsidRDefault="006403E9" w:rsidP="006403E9">
      <w:pPr>
        <w:widowControl w:val="0"/>
        <w:tabs>
          <w:tab w:val="left" w:pos="1985"/>
        </w:tabs>
        <w:jc w:val="both"/>
        <w:rPr>
          <w:rFonts w:eastAsia="SimSun" w:cs="Arial"/>
          <w:bCs/>
          <w:sz w:val="24"/>
          <w:lang w:val="en-US" w:eastAsia="zh-CN"/>
        </w:rPr>
      </w:pPr>
      <w:r w:rsidRPr="00BE7A3D">
        <w:rPr>
          <w:rFonts w:cs="Arial"/>
          <w:b/>
          <w:sz w:val="24"/>
          <w:lang w:val="en-US"/>
        </w:rPr>
        <w:t>Source:</w:t>
      </w:r>
      <w:r w:rsidRPr="00BE7A3D">
        <w:rPr>
          <w:rFonts w:cs="Arial"/>
          <w:b/>
          <w:sz w:val="24"/>
          <w:lang w:val="en-US"/>
        </w:rPr>
        <w:tab/>
      </w:r>
      <w:r w:rsidR="008903D8" w:rsidRPr="00BE7A3D">
        <w:rPr>
          <w:rFonts w:cs="Arial"/>
          <w:sz w:val="24"/>
          <w:lang w:val="en-US"/>
        </w:rPr>
        <w:t>Keysight</w:t>
      </w:r>
      <w:r w:rsidR="00BE7A3D" w:rsidRPr="00BE7A3D">
        <w:rPr>
          <w:rFonts w:cs="Arial"/>
          <w:sz w:val="24"/>
          <w:lang w:val="en-US"/>
        </w:rPr>
        <w:t xml:space="preserve"> Technologies</w:t>
      </w:r>
    </w:p>
    <w:p w14:paraId="6CE68866" w14:textId="7C8F491F" w:rsidR="006403E9" w:rsidRPr="00BE7A3D" w:rsidRDefault="006403E9" w:rsidP="006403E9">
      <w:pPr>
        <w:spacing w:before="120"/>
        <w:ind w:left="1985" w:hanging="1985"/>
        <w:jc w:val="both"/>
        <w:rPr>
          <w:rFonts w:cs="Arial"/>
          <w:b/>
        </w:rPr>
      </w:pPr>
      <w:r w:rsidRPr="00BE7A3D">
        <w:rPr>
          <w:rFonts w:cs="Arial"/>
          <w:b/>
          <w:sz w:val="24"/>
        </w:rPr>
        <w:t>Title:</w:t>
      </w:r>
      <w:r w:rsidRPr="00BE7A3D">
        <w:rPr>
          <w:rFonts w:cs="Arial"/>
          <w:b/>
          <w:sz w:val="24"/>
        </w:rPr>
        <w:tab/>
      </w:r>
      <w:r w:rsidR="007B0A00" w:rsidRPr="007B0A00">
        <w:rPr>
          <w:rFonts w:cs="Arial"/>
          <w:sz w:val="24"/>
        </w:rPr>
        <w:t xml:space="preserve">Performance </w:t>
      </w:r>
      <w:r w:rsidR="00BE7A3D" w:rsidRPr="00BE7A3D">
        <w:rPr>
          <w:rFonts w:cs="Arial"/>
          <w:bCs/>
          <w:sz w:val="24"/>
          <w:lang w:val="en-US" w:eastAsia="ja-JP"/>
        </w:rPr>
        <w:t xml:space="preserve">Metrics for FR1 </w:t>
      </w:r>
      <w:r w:rsidR="007B0A00">
        <w:rPr>
          <w:rFonts w:cs="Arial"/>
          <w:bCs/>
          <w:sz w:val="24"/>
          <w:lang w:val="en-US" w:eastAsia="ja-JP"/>
        </w:rPr>
        <w:t>NR MIMO OTA</w:t>
      </w:r>
      <w:r w:rsidR="00BE7A3D" w:rsidRPr="00BE7A3D">
        <w:rPr>
          <w:rFonts w:cs="Arial"/>
          <w:bCs/>
          <w:sz w:val="24"/>
          <w:lang w:val="en-US" w:eastAsia="ja-JP"/>
        </w:rPr>
        <w:t xml:space="preserve"> testing</w:t>
      </w:r>
      <w:r w:rsidRPr="00BE7A3D">
        <w:rPr>
          <w:rFonts w:cs="Arial"/>
          <w:bCs/>
          <w:sz w:val="24"/>
          <w:lang w:val="en-US" w:eastAsia="ja-JP"/>
        </w:rPr>
        <w:t xml:space="preserve"> </w:t>
      </w:r>
    </w:p>
    <w:p w14:paraId="630B9A07" w14:textId="6291ACD6" w:rsidR="006403E9" w:rsidRPr="00BE7A3D" w:rsidRDefault="006403E9" w:rsidP="006403E9">
      <w:pPr>
        <w:tabs>
          <w:tab w:val="left" w:pos="1985"/>
        </w:tabs>
        <w:spacing w:before="120"/>
        <w:ind w:left="1988" w:hanging="1980"/>
        <w:jc w:val="both"/>
        <w:rPr>
          <w:rFonts w:cs="Arial"/>
          <w:bCs/>
          <w:sz w:val="24"/>
          <w:lang w:val="pt-BR" w:eastAsia="ja-JP"/>
        </w:rPr>
      </w:pPr>
      <w:r w:rsidRPr="00BE7A3D">
        <w:rPr>
          <w:rFonts w:cs="Arial"/>
          <w:b/>
          <w:sz w:val="24"/>
          <w:lang w:val="pt-BR"/>
        </w:rPr>
        <w:t>Agenda Item:</w:t>
      </w:r>
      <w:r w:rsidRPr="00BE7A3D">
        <w:rPr>
          <w:rFonts w:cs="Arial"/>
          <w:b/>
          <w:sz w:val="24"/>
          <w:lang w:val="pt-BR"/>
        </w:rPr>
        <w:tab/>
      </w:r>
      <w:r w:rsidR="007B0A00" w:rsidRPr="007B0A00">
        <w:rPr>
          <w:rFonts w:cs="Arial"/>
          <w:sz w:val="24"/>
          <w:lang w:val="pt-BR"/>
        </w:rPr>
        <w:t>10.4.2</w:t>
      </w:r>
    </w:p>
    <w:p w14:paraId="4F20EAD0" w14:textId="1871A020" w:rsidR="006403E9" w:rsidRPr="00BE7A3D" w:rsidRDefault="006403E9" w:rsidP="006403E9">
      <w:pPr>
        <w:tabs>
          <w:tab w:val="left" w:pos="1985"/>
        </w:tabs>
        <w:spacing w:before="120"/>
        <w:jc w:val="both"/>
        <w:rPr>
          <w:rFonts w:cs="Arial"/>
          <w:bCs/>
          <w:sz w:val="24"/>
          <w:lang w:eastAsia="ja-JP"/>
        </w:rPr>
      </w:pPr>
      <w:r w:rsidRPr="00BE7A3D">
        <w:rPr>
          <w:rFonts w:cs="Arial"/>
          <w:b/>
          <w:sz w:val="24"/>
          <w:lang w:val="pt-BR"/>
        </w:rPr>
        <w:t>Document for:</w:t>
      </w:r>
      <w:r w:rsidRPr="00BE7A3D">
        <w:rPr>
          <w:rFonts w:cs="Arial"/>
          <w:b/>
          <w:sz w:val="24"/>
          <w:lang w:val="pt-BR"/>
        </w:rPr>
        <w:tab/>
      </w:r>
      <w:r w:rsidR="00BE7A3D" w:rsidRPr="00BE7A3D">
        <w:rPr>
          <w:rFonts w:cs="Arial"/>
          <w:bCs/>
          <w:sz w:val="24"/>
          <w:lang w:eastAsia="ja-JP"/>
        </w:rPr>
        <w:t>Discussion</w:t>
      </w:r>
    </w:p>
    <w:p w14:paraId="3CDD1976" w14:textId="77777777" w:rsidR="006403E9" w:rsidRPr="00BE7A3D" w:rsidRDefault="006403E9" w:rsidP="006403E9">
      <w:pPr>
        <w:pStyle w:val="Heading1"/>
        <w:rPr>
          <w:rFonts w:cs="Arial"/>
        </w:rPr>
      </w:pPr>
      <w:r w:rsidRPr="00BE7A3D">
        <w:rPr>
          <w:rFonts w:cs="Arial"/>
        </w:rPr>
        <w:t>Introduction</w:t>
      </w:r>
    </w:p>
    <w:p w14:paraId="0C561026" w14:textId="2AF2D26A" w:rsidR="00BE7A3D" w:rsidRDefault="008702C4" w:rsidP="00926F14">
      <w:pPr>
        <w:rPr>
          <w:rFonts w:cs="Arial"/>
        </w:rPr>
      </w:pPr>
      <w:r w:rsidRPr="00BE7A3D">
        <w:rPr>
          <w:rFonts w:cs="Arial"/>
        </w:rPr>
        <w:t>A</w:t>
      </w:r>
      <w:r w:rsidR="00926F14">
        <w:rPr>
          <w:rFonts w:cs="Arial"/>
        </w:rPr>
        <w:t xml:space="preserve"> new SI </w:t>
      </w:r>
      <w:r w:rsidR="00926F14" w:rsidRPr="00926F14">
        <w:rPr>
          <w:rFonts w:cs="Arial"/>
        </w:rPr>
        <w:t>on radiated metrics and test methodology for the verification of multi-antenna reception performance of NR UEs</w:t>
      </w:r>
      <w:r w:rsidR="00926F14">
        <w:rPr>
          <w:rFonts w:cs="Arial"/>
        </w:rPr>
        <w:t xml:space="preserve"> </w:t>
      </w:r>
      <w:r w:rsidR="00484167">
        <w:rPr>
          <w:rFonts w:cs="Arial"/>
        </w:rPr>
        <w:t xml:space="preserve">[1] was </w:t>
      </w:r>
      <w:r w:rsidR="00926F14">
        <w:rPr>
          <w:rFonts w:cs="Arial"/>
        </w:rPr>
        <w:t>started at RAN4 meeting 88bis</w:t>
      </w:r>
      <w:r w:rsidR="00484167">
        <w:rPr>
          <w:rFonts w:cs="Arial"/>
        </w:rPr>
        <w:t xml:space="preserve"> for Rel-16</w:t>
      </w:r>
      <w:r w:rsidR="00926F14">
        <w:rPr>
          <w:rFonts w:cs="Arial"/>
        </w:rPr>
        <w:t>.</w:t>
      </w:r>
      <w:r w:rsidR="00484167">
        <w:rPr>
          <w:rFonts w:cs="Arial"/>
        </w:rPr>
        <w:t xml:space="preserve"> In [1] it is agreed that: </w:t>
      </w:r>
    </w:p>
    <w:p w14:paraId="159603FD" w14:textId="3723CC24" w:rsidR="00484167" w:rsidRDefault="00484167" w:rsidP="00926F14">
      <w:pPr>
        <w:rPr>
          <w:rFonts w:cs="Arial"/>
        </w:rPr>
      </w:pPr>
    </w:p>
    <w:p w14:paraId="0F1864F3" w14:textId="77777777" w:rsidR="00484167" w:rsidRDefault="00484167" w:rsidP="00484167">
      <w:pPr>
        <w:pStyle w:val="List"/>
      </w:pPr>
      <w:r>
        <w:t>For testing methodology in FR1</w:t>
      </w:r>
    </w:p>
    <w:p w14:paraId="35E569F6" w14:textId="77777777" w:rsidR="00484167" w:rsidRDefault="00484167" w:rsidP="00484167">
      <w:pPr>
        <w:pStyle w:val="List2"/>
        <w:rPr>
          <w:lang w:eastAsia="zh-CN"/>
        </w:rPr>
      </w:pPr>
      <w:r>
        <w:t>-</w:t>
      </w:r>
      <w:r>
        <w:tab/>
        <w:t>Use the reference MPAC MIMO OTA methodology and the harmonized RTS methodology in TR37.977, extend the applicability of the LTE MIMO OTA methodology to NR FR1</w:t>
      </w:r>
    </w:p>
    <w:p w14:paraId="3D1ED83C" w14:textId="77777777" w:rsidR="00484167" w:rsidRDefault="00484167" w:rsidP="00484167">
      <w:pPr>
        <w:pStyle w:val="List2"/>
      </w:pPr>
      <w:r>
        <w:t>-</w:t>
      </w:r>
      <w:r>
        <w:tab/>
        <w:t>Use</w:t>
      </w:r>
      <w:r w:rsidRPr="003B378F">
        <w:t xml:space="preserve"> the </w:t>
      </w:r>
      <w:r w:rsidRPr="00484167">
        <w:rPr>
          <w:highlight w:val="yellow"/>
        </w:rPr>
        <w:t>performance metric</w:t>
      </w:r>
      <w:r w:rsidRPr="003B378F">
        <w:t xml:space="preserve"> based on the LTE MIMO OTA performance metric</w:t>
      </w:r>
      <w:r>
        <w:t xml:space="preserve">s in TS37.144 and </w:t>
      </w:r>
      <w:r>
        <w:rPr>
          <w:lang w:eastAsia="zh-CN"/>
        </w:rPr>
        <w:t>CTIA MIMO OTA Test Plan</w:t>
      </w:r>
      <w:r w:rsidRPr="003B378F">
        <w:t xml:space="preserve"> </w:t>
      </w:r>
      <w:r>
        <w:t>as a starting point</w:t>
      </w:r>
      <w:r w:rsidRPr="003B378F">
        <w:t xml:space="preserve"> such that</w:t>
      </w:r>
    </w:p>
    <w:p w14:paraId="635A55C7" w14:textId="77777777" w:rsidR="00484167" w:rsidRDefault="00484167" w:rsidP="00484167">
      <w:pPr>
        <w:pStyle w:val="List4"/>
      </w:pPr>
      <w:r>
        <w:t>-</w:t>
      </w:r>
      <w:r>
        <w:tab/>
      </w:r>
      <w:r w:rsidRPr="003B378F">
        <w:t xml:space="preserve">The DUT configuration, DUT positions (FS DMP, FS DML, FS DMSU), and DUT azimuth positions </w:t>
      </w:r>
      <w:r>
        <w:t>should be</w:t>
      </w:r>
      <w:r w:rsidRPr="003B378F">
        <w:t xml:space="preserve"> reused</w:t>
      </w:r>
      <w:r>
        <w:t xml:space="preserve"> where possible</w:t>
      </w:r>
    </w:p>
    <w:p w14:paraId="1B99A749" w14:textId="77777777" w:rsidR="00484167" w:rsidRDefault="00484167" w:rsidP="00484167">
      <w:pPr>
        <w:pStyle w:val="List2"/>
      </w:pPr>
      <w:r>
        <w:t>-</w:t>
      </w:r>
      <w:r>
        <w:tab/>
        <w:t>Support up to 100 MHz CBW</w:t>
      </w:r>
    </w:p>
    <w:p w14:paraId="70B355E3" w14:textId="77777777" w:rsidR="00484167" w:rsidRDefault="00484167" w:rsidP="00484167">
      <w:pPr>
        <w:pStyle w:val="List2"/>
      </w:pPr>
      <w:r>
        <w:rPr>
          <w:rFonts w:hint="eastAsia"/>
          <w:lang w:eastAsia="zh-CN"/>
        </w:rPr>
        <w:t>-</w:t>
      </w:r>
      <w:r>
        <w:tab/>
        <w:t>Support UE operating frequency in the range of 450 MHz – 6000 MHz</w:t>
      </w:r>
    </w:p>
    <w:p w14:paraId="735B42A3" w14:textId="42FF04AB" w:rsidR="00484167" w:rsidRPr="00BE7A3D" w:rsidRDefault="00484167" w:rsidP="00926F14">
      <w:pPr>
        <w:rPr>
          <w:rFonts w:cs="Arial"/>
        </w:rPr>
      </w:pPr>
      <w:r>
        <w:rPr>
          <w:rFonts w:cs="Arial"/>
        </w:rPr>
        <w:t xml:space="preserve">This paper focuses on performance metrics for FR1. </w:t>
      </w:r>
      <w:r w:rsidR="00EA32C5">
        <w:rPr>
          <w:rFonts w:cs="Arial"/>
        </w:rPr>
        <w:t>The first contributions on metrics</w:t>
      </w:r>
      <w:r>
        <w:rPr>
          <w:rFonts w:cs="Arial"/>
        </w:rPr>
        <w:t xml:space="preserve"> were discussed </w:t>
      </w:r>
      <w:r w:rsidR="00EA32C5">
        <w:rPr>
          <w:rFonts w:cs="Arial"/>
        </w:rPr>
        <w:t>and documented in [2] although no decisions were made other than that throughput remains the baseline measure and that further input is needed.</w:t>
      </w:r>
    </w:p>
    <w:p w14:paraId="09268CED" w14:textId="5A189A27" w:rsidR="006403E9" w:rsidRPr="00BE7A3D" w:rsidRDefault="00F964E6" w:rsidP="00E87CD1">
      <w:pPr>
        <w:jc w:val="both"/>
        <w:rPr>
          <w:rFonts w:cs="Arial"/>
        </w:rPr>
      </w:pPr>
      <w:r w:rsidRPr="00BE7A3D">
        <w:rPr>
          <w:rFonts w:cs="Arial"/>
        </w:rPr>
        <w:t xml:space="preserve">  </w:t>
      </w:r>
      <w:r w:rsidR="008172F7" w:rsidRPr="00BE7A3D">
        <w:rPr>
          <w:rFonts w:cs="Arial"/>
        </w:rPr>
        <w:t xml:space="preserve"> </w:t>
      </w:r>
      <w:r w:rsidR="00296A51" w:rsidRPr="00BE7A3D">
        <w:rPr>
          <w:rFonts w:cs="Arial"/>
        </w:rPr>
        <w:t xml:space="preserve"> </w:t>
      </w:r>
      <w:r w:rsidR="008172F7" w:rsidRPr="00BE7A3D">
        <w:rPr>
          <w:rFonts w:cs="Arial"/>
        </w:rPr>
        <w:t xml:space="preserve"> </w:t>
      </w:r>
    </w:p>
    <w:p w14:paraId="26F91766" w14:textId="67FAAA54" w:rsidR="006403E9" w:rsidRPr="00BE7A3D" w:rsidRDefault="00A32C1A" w:rsidP="006403E9">
      <w:pPr>
        <w:pStyle w:val="Heading1"/>
        <w:rPr>
          <w:rFonts w:cs="Arial"/>
          <w:lang w:eastAsia="ja-JP"/>
        </w:rPr>
      </w:pPr>
      <w:r w:rsidRPr="00BE7A3D">
        <w:rPr>
          <w:rFonts w:cs="Arial"/>
          <w:lang w:eastAsia="ja-JP"/>
        </w:rPr>
        <w:t xml:space="preserve"> </w:t>
      </w:r>
      <w:r w:rsidR="005C0A13">
        <w:rPr>
          <w:rFonts w:cs="Arial"/>
          <w:lang w:eastAsia="ja-JP"/>
        </w:rPr>
        <w:t xml:space="preserve">Analysis of </w:t>
      </w:r>
      <w:r w:rsidR="00BE327E">
        <w:rPr>
          <w:rFonts w:cs="Arial"/>
          <w:lang w:eastAsia="ja-JP"/>
        </w:rPr>
        <w:t>L</w:t>
      </w:r>
      <w:r w:rsidR="005C0A13">
        <w:rPr>
          <w:rFonts w:cs="Arial"/>
          <w:lang w:eastAsia="ja-JP"/>
        </w:rPr>
        <w:t xml:space="preserve">egacy LTE </w:t>
      </w:r>
      <w:r w:rsidR="00BE327E">
        <w:rPr>
          <w:rFonts w:cs="Arial"/>
          <w:lang w:eastAsia="ja-JP"/>
        </w:rPr>
        <w:t xml:space="preserve">MIMO OTA </w:t>
      </w:r>
      <w:r w:rsidR="005C0A13">
        <w:rPr>
          <w:rFonts w:cs="Arial"/>
          <w:lang w:eastAsia="ja-JP"/>
        </w:rPr>
        <w:t>metrics</w:t>
      </w:r>
    </w:p>
    <w:p w14:paraId="34FCB009" w14:textId="4712E530" w:rsidR="005C0A13" w:rsidRPr="005C0A13" w:rsidRDefault="005C0A13" w:rsidP="005C0A13">
      <w:pPr>
        <w:rPr>
          <w:rFonts w:cs="Arial"/>
          <w:b/>
          <w:sz w:val="24"/>
        </w:rPr>
      </w:pPr>
      <w:r>
        <w:rPr>
          <w:rFonts w:cs="Arial"/>
          <w:b/>
          <w:sz w:val="24"/>
        </w:rPr>
        <w:t>2</w:t>
      </w:r>
      <w:r w:rsidRPr="005C0A13">
        <w:rPr>
          <w:rFonts w:cs="Arial"/>
          <w:b/>
          <w:sz w:val="24"/>
        </w:rPr>
        <w:t>.1 3GPP LTE MIMO OTA metric - TRMS</w:t>
      </w:r>
    </w:p>
    <w:p w14:paraId="7F8FA3F7" w14:textId="77777777" w:rsidR="005C0A13" w:rsidRDefault="005C0A13" w:rsidP="00B717A8">
      <w:pPr>
        <w:rPr>
          <w:rFonts w:cs="Arial"/>
        </w:rPr>
      </w:pPr>
    </w:p>
    <w:p w14:paraId="020337E8" w14:textId="5CFA0B48" w:rsidR="00B717A8" w:rsidRDefault="006A4C07" w:rsidP="00B717A8">
      <w:pPr>
        <w:rPr>
          <w:rFonts w:cs="Arial"/>
        </w:rPr>
      </w:pPr>
      <w:r>
        <w:rPr>
          <w:rFonts w:cs="Arial"/>
        </w:rPr>
        <w:t xml:space="preserve">The </w:t>
      </w:r>
      <w:r w:rsidR="00C533EB">
        <w:rPr>
          <w:rFonts w:cs="Arial"/>
        </w:rPr>
        <w:t xml:space="preserve">3GPP </w:t>
      </w:r>
      <w:r>
        <w:rPr>
          <w:rFonts w:cs="Arial"/>
        </w:rPr>
        <w:t xml:space="preserve">LTE MIMO OTA metric is Total Radiated Multi-antenna Sensitivity (TRMS) as defined in 37.144. At the specified TRMS power levels the UE must meet or exceed data throughput levels defined as a percentage of the maximum throughput of the reference measurement channel (RMC). TRMS is currently defined for 70% and 95% of </w:t>
      </w:r>
      <w:r w:rsidR="00D555B1">
        <w:rPr>
          <w:rFonts w:cs="Arial"/>
        </w:rPr>
        <w:t xml:space="preserve">an </w:t>
      </w:r>
      <w:r>
        <w:rPr>
          <w:rFonts w:cs="Arial"/>
        </w:rPr>
        <w:t>RMC</w:t>
      </w:r>
      <w:r w:rsidR="00D555B1">
        <w:rPr>
          <w:rFonts w:cs="Arial"/>
        </w:rPr>
        <w:t xml:space="preserve"> with fixed MCS and rank = 2</w:t>
      </w:r>
      <w:r>
        <w:rPr>
          <w:rFonts w:cs="Arial"/>
        </w:rPr>
        <w:t>.</w:t>
      </w:r>
      <w:r w:rsidR="00D555B1">
        <w:rPr>
          <w:rFonts w:cs="Arial"/>
        </w:rPr>
        <w:t xml:space="preserve"> The environmental conditions use the SCME UMi channel model with no added noise. This choice of metric and test conditions means TRMS is a measure of MIMO throughput at rank 2 near the noise floor of the UE. This is not a network condition where rank 2 MIMO would expect to be scheduled, but the combination of test parameters means that the result is sensitive to three important UE antenna metrics:</w:t>
      </w:r>
    </w:p>
    <w:p w14:paraId="7EC720F6" w14:textId="1040028A" w:rsidR="00D555B1" w:rsidRDefault="00D555B1" w:rsidP="00D555B1">
      <w:pPr>
        <w:numPr>
          <w:ilvl w:val="0"/>
          <w:numId w:val="6"/>
        </w:numPr>
        <w:rPr>
          <w:rFonts w:cs="Arial"/>
          <w:lang w:eastAsia="ja-JP"/>
        </w:rPr>
      </w:pPr>
      <w:r>
        <w:rPr>
          <w:rFonts w:cs="Arial"/>
          <w:lang w:eastAsia="ja-JP"/>
        </w:rPr>
        <w:t xml:space="preserve">Antenna gain – this will directly impact the </w:t>
      </w:r>
      <w:r w:rsidR="00C533EB">
        <w:rPr>
          <w:rFonts w:cs="Arial"/>
          <w:lang w:eastAsia="ja-JP"/>
        </w:rPr>
        <w:t>required power to reach a particular throughput</w:t>
      </w:r>
    </w:p>
    <w:p w14:paraId="02AE262D" w14:textId="2D848ADB" w:rsidR="00C533EB" w:rsidRDefault="00C533EB" w:rsidP="00D555B1">
      <w:pPr>
        <w:numPr>
          <w:ilvl w:val="0"/>
          <w:numId w:val="6"/>
        </w:numPr>
        <w:rPr>
          <w:rFonts w:cs="Arial"/>
          <w:lang w:eastAsia="ja-JP"/>
        </w:rPr>
      </w:pPr>
      <w:r>
        <w:rPr>
          <w:rFonts w:cs="Arial"/>
          <w:lang w:eastAsia="ja-JP"/>
        </w:rPr>
        <w:lastRenderedPageBreak/>
        <w:t>Antenna gain imbalance – this will indirectly impact the required power to reach a particular throughput since the weaker branch will impact the ability to demodulate the rank 2 signal</w:t>
      </w:r>
    </w:p>
    <w:p w14:paraId="43BF4060" w14:textId="2E6A8EC5" w:rsidR="00C533EB" w:rsidRDefault="00C533EB" w:rsidP="00D555B1">
      <w:pPr>
        <w:numPr>
          <w:ilvl w:val="0"/>
          <w:numId w:val="6"/>
        </w:numPr>
        <w:rPr>
          <w:rFonts w:cs="Arial"/>
          <w:lang w:eastAsia="ja-JP"/>
        </w:rPr>
      </w:pPr>
      <w:r>
        <w:rPr>
          <w:rFonts w:cs="Arial"/>
          <w:lang w:eastAsia="ja-JP"/>
        </w:rPr>
        <w:t>Antenna correlation – this will indirectly affect the required power to reach a particular throughput since a UE with highly correlated receive antenna patterns will not be able to demodulate the rank 2 signal</w:t>
      </w:r>
    </w:p>
    <w:p w14:paraId="6D2C0E77" w14:textId="4E33E48A" w:rsidR="00C533EB" w:rsidRDefault="00C533EB" w:rsidP="00C533EB">
      <w:pPr>
        <w:rPr>
          <w:rFonts w:cs="Arial"/>
          <w:lang w:eastAsia="ja-JP"/>
        </w:rPr>
      </w:pPr>
    </w:p>
    <w:p w14:paraId="7FC96C8D" w14:textId="13187717" w:rsidR="00D555B1" w:rsidRDefault="00C533EB" w:rsidP="005C0A13">
      <w:pPr>
        <w:rPr>
          <w:rFonts w:cs="Arial"/>
          <w:sz w:val="36"/>
          <w:szCs w:val="20"/>
          <w:lang w:eastAsia="ja-JP"/>
        </w:rPr>
      </w:pPr>
      <w:r>
        <w:rPr>
          <w:rFonts w:cs="Arial"/>
          <w:lang w:eastAsia="ja-JP"/>
        </w:rPr>
        <w:t xml:space="preserve">It can be seen that TRMS is a hybrid metric that is influenced by both the gain of the antenna system in a similar way that SISO TRS is affected, as well as MIMO properties of the antenna which are not measured by TRS. </w:t>
      </w:r>
      <w:r w:rsidR="00417743">
        <w:rPr>
          <w:rFonts w:cs="Arial"/>
          <w:lang w:eastAsia="ja-JP"/>
        </w:rPr>
        <w:t xml:space="preserve">Measurement campaigns have shown that the required power to reach throughput thresholds between different devices vary by many dB, and this is certainly influenced by the antenna gain which is known to vary by many dB from extensive TRS measurement </w:t>
      </w:r>
      <w:r w:rsidR="009E66FC">
        <w:rPr>
          <w:rFonts w:cs="Arial"/>
          <w:lang w:eastAsia="ja-JP"/>
        </w:rPr>
        <w:t>results</w:t>
      </w:r>
      <w:r w:rsidR="00417743">
        <w:rPr>
          <w:rFonts w:cs="Arial"/>
          <w:lang w:eastAsia="ja-JP"/>
        </w:rPr>
        <w:t xml:space="preserve"> [3]. </w:t>
      </w:r>
      <w:r>
        <w:rPr>
          <w:rFonts w:cs="Arial"/>
          <w:lang w:eastAsia="ja-JP"/>
        </w:rPr>
        <w:t>In addition, the choice of the UMi channel model was considered appropriate as MIMO is more likely to be used in smaller cells, despite the fact that with no added noise, TRMS is measuring cell-edge MIMO performance where the channel model might be expected to look more like UMa with higher correlation.</w:t>
      </w:r>
    </w:p>
    <w:p w14:paraId="365EBC65" w14:textId="77777777" w:rsidR="005C0A13" w:rsidRPr="00BE7A3D" w:rsidRDefault="005C0A13" w:rsidP="005C0A13">
      <w:pPr>
        <w:rPr>
          <w:rFonts w:cs="Arial"/>
          <w:lang w:eastAsia="ja-JP"/>
        </w:rPr>
      </w:pPr>
    </w:p>
    <w:p w14:paraId="127674A0" w14:textId="3B5411BD" w:rsidR="005C0A13" w:rsidRPr="005C0A13" w:rsidRDefault="005C0A13" w:rsidP="005C0A13">
      <w:pPr>
        <w:rPr>
          <w:rFonts w:cs="Arial"/>
          <w:b/>
          <w:sz w:val="24"/>
        </w:rPr>
      </w:pPr>
      <w:r>
        <w:rPr>
          <w:rFonts w:cs="Arial"/>
          <w:b/>
          <w:sz w:val="24"/>
        </w:rPr>
        <w:t>2</w:t>
      </w:r>
      <w:r w:rsidRPr="005C0A13">
        <w:rPr>
          <w:rFonts w:cs="Arial"/>
          <w:b/>
          <w:sz w:val="24"/>
        </w:rPr>
        <w:t>.</w:t>
      </w:r>
      <w:r>
        <w:rPr>
          <w:rFonts w:cs="Arial"/>
          <w:b/>
          <w:sz w:val="24"/>
        </w:rPr>
        <w:t>2</w:t>
      </w:r>
      <w:r w:rsidRPr="005C0A13">
        <w:rPr>
          <w:rFonts w:cs="Arial"/>
          <w:b/>
          <w:sz w:val="24"/>
        </w:rPr>
        <w:t xml:space="preserve"> CTIA LTE MIMO OTA metric - MARSS</w:t>
      </w:r>
    </w:p>
    <w:p w14:paraId="68EF056C" w14:textId="77777777" w:rsidR="005C0A13" w:rsidRDefault="005C0A13" w:rsidP="00D555B1"/>
    <w:p w14:paraId="0E53454D" w14:textId="5E27C842" w:rsidR="00E54E7B" w:rsidRDefault="00D555B1" w:rsidP="00D555B1">
      <w:r>
        <w:t xml:space="preserve">The </w:t>
      </w:r>
      <w:r w:rsidR="00C533EB">
        <w:t>CTIA</w:t>
      </w:r>
      <w:r w:rsidR="00BE327E">
        <w:t>, the</w:t>
      </w:r>
      <w:r w:rsidR="00C533EB">
        <w:t xml:space="preserve"> LTE MIMO OTA metric is </w:t>
      </w:r>
      <w:r w:rsidR="00E54E7B">
        <w:t xml:space="preserve">MIMO Average Radiated SIR Sensitivity (MARSS) where SIR is the signal to interference ratio. The primary difference from TRMS is that the MARSS test signal power is fixed at a level well above the UE noise, and spatially isotropic noise is added to the test signal in order to create a known SIR. The use of a fixed high signal power is to better represent the operating conditions where rank 2 MIMO is more likely to be scheduled. The performance measure is the SIR </w:t>
      </w:r>
      <w:r w:rsidR="00BE327E">
        <w:t xml:space="preserve">level </w:t>
      </w:r>
      <w:r w:rsidR="00E54E7B">
        <w:t xml:space="preserve">at which the UE must meet a particular throughput (70%, 90% or 95%). This different test environment leads to a different </w:t>
      </w:r>
      <w:r w:rsidR="00417743">
        <w:t>sensitivity to the three antenna metrics discussed for TRMS</w:t>
      </w:r>
      <w:r w:rsidR="00BE327E">
        <w:t xml:space="preserve"> in 2.1</w:t>
      </w:r>
      <w:r w:rsidR="00417743">
        <w:t>:</w:t>
      </w:r>
    </w:p>
    <w:p w14:paraId="36B8B4FA" w14:textId="0910472D" w:rsidR="00417743" w:rsidRDefault="00417743" w:rsidP="00417743">
      <w:pPr>
        <w:numPr>
          <w:ilvl w:val="0"/>
          <w:numId w:val="6"/>
        </w:numPr>
        <w:rPr>
          <w:rFonts w:cs="Arial"/>
          <w:lang w:eastAsia="ja-JP"/>
        </w:rPr>
      </w:pPr>
      <w:r>
        <w:rPr>
          <w:rFonts w:cs="Arial"/>
          <w:lang w:eastAsia="ja-JP"/>
        </w:rPr>
        <w:t>Antenna gain – this will not directly impact the required SIR to reach a particular throughput since the signal power is set tens of dB above the UE noise floor such that only a very poor antenna gain would impact the result</w:t>
      </w:r>
    </w:p>
    <w:p w14:paraId="6703A9B8" w14:textId="38AB7B69" w:rsidR="00417743" w:rsidRDefault="00417743" w:rsidP="00417743">
      <w:pPr>
        <w:numPr>
          <w:ilvl w:val="0"/>
          <w:numId w:val="6"/>
        </w:numPr>
        <w:rPr>
          <w:rFonts w:cs="Arial"/>
          <w:lang w:eastAsia="ja-JP"/>
        </w:rPr>
      </w:pPr>
      <w:r>
        <w:rPr>
          <w:rFonts w:cs="Arial"/>
          <w:lang w:eastAsia="ja-JP"/>
        </w:rPr>
        <w:t xml:space="preserve">Antenna gain imbalance – this will not directly impact the required SIR to reach a particular throughput since the weaker branch will use a higher gain in the receiver in order that the two streams have equal level to optimize rank 2 demodulation performance </w:t>
      </w:r>
    </w:p>
    <w:p w14:paraId="1292DBF3" w14:textId="1CB0EAC1" w:rsidR="00417743" w:rsidRDefault="00417743" w:rsidP="00417743">
      <w:pPr>
        <w:numPr>
          <w:ilvl w:val="0"/>
          <w:numId w:val="6"/>
        </w:numPr>
        <w:rPr>
          <w:rFonts w:cs="Arial"/>
          <w:lang w:eastAsia="ja-JP"/>
        </w:rPr>
      </w:pPr>
      <w:r>
        <w:rPr>
          <w:rFonts w:cs="Arial"/>
          <w:lang w:eastAsia="ja-JP"/>
        </w:rPr>
        <w:t>Antenna correlation – this will indirectly affect the required SIR to reach a particular throughput since a UE with highly correlated receive antenna patterns will not be able to demodulate the rank 2 signal</w:t>
      </w:r>
    </w:p>
    <w:p w14:paraId="35591CF5" w14:textId="77777777" w:rsidR="00417743" w:rsidRDefault="00417743" w:rsidP="00D555B1"/>
    <w:p w14:paraId="5C7D7E82" w14:textId="51F84DBA" w:rsidR="00D555B1" w:rsidRDefault="00417743" w:rsidP="00D555B1">
      <w:r>
        <w:t xml:space="preserve">It can be seen that the MARSS metric and test conditions </w:t>
      </w:r>
      <w:r w:rsidR="00DC4E7F">
        <w:t>are insensitive to UE antenna gain and gain imbalance and are only sensitive to antenna correlation. This reduction in the number of antenna parameters affecting the performance is consistent with many MARSS results which show performance clustered in a 2 dB window around 25 dB SIR, with few outliers showing significantly worse performance. This phenomenon was discussed by CTIA in [4]. In addition, CTIA chose the UMa channel model, not because it was representative of small cell channels where performance is interference limited, but because this drop from SCME using cross-polarized BS antenna assumption creates very high correlation and this was considered to be a more challenging signal for the UE to demodulate and therefore better at differentiating good from bad MIMO performance.</w:t>
      </w:r>
    </w:p>
    <w:p w14:paraId="3DCAABF7" w14:textId="77777777" w:rsidR="005C0A13" w:rsidRDefault="005C0A13" w:rsidP="00D555B1">
      <w:pPr>
        <w:rPr>
          <w:lang w:eastAsia="ja-JP"/>
        </w:rPr>
      </w:pPr>
    </w:p>
    <w:p w14:paraId="3785288D" w14:textId="59333313" w:rsidR="005C0A13" w:rsidRPr="005C0A13" w:rsidRDefault="005C0A13" w:rsidP="005C0A13">
      <w:pPr>
        <w:rPr>
          <w:rFonts w:cs="Arial"/>
          <w:b/>
          <w:sz w:val="24"/>
        </w:rPr>
      </w:pPr>
      <w:r>
        <w:rPr>
          <w:rFonts w:cs="Arial"/>
          <w:b/>
          <w:sz w:val="24"/>
        </w:rPr>
        <w:t>2</w:t>
      </w:r>
      <w:r w:rsidRPr="005C0A13">
        <w:rPr>
          <w:rFonts w:cs="Arial"/>
          <w:b/>
          <w:sz w:val="24"/>
        </w:rPr>
        <w:t>.</w:t>
      </w:r>
      <w:r>
        <w:rPr>
          <w:rFonts w:cs="Arial"/>
          <w:b/>
          <w:sz w:val="24"/>
        </w:rPr>
        <w:t>3</w:t>
      </w:r>
      <w:r w:rsidRPr="005C0A13">
        <w:rPr>
          <w:rFonts w:cs="Arial"/>
          <w:b/>
          <w:sz w:val="24"/>
        </w:rPr>
        <w:t xml:space="preserve"> Comparison of 3GPP and CTIA metrics</w:t>
      </w:r>
    </w:p>
    <w:p w14:paraId="3FC0AE5B" w14:textId="77777777" w:rsidR="005C0A13" w:rsidRDefault="005C0A13" w:rsidP="00761B95">
      <w:pPr>
        <w:rPr>
          <w:rFonts w:cs="Arial"/>
          <w:lang w:eastAsia="ja-JP"/>
        </w:rPr>
      </w:pPr>
    </w:p>
    <w:p w14:paraId="74544594" w14:textId="3EFA70CF" w:rsidR="00072686" w:rsidRDefault="00DC4E7F" w:rsidP="00761B95">
      <w:pPr>
        <w:rPr>
          <w:rFonts w:cs="Arial"/>
          <w:lang w:eastAsia="ja-JP"/>
        </w:rPr>
      </w:pPr>
      <w:r>
        <w:rPr>
          <w:rFonts w:cs="Arial"/>
          <w:lang w:eastAsia="ja-JP"/>
        </w:rPr>
        <w:t xml:space="preserve">It can be seen that neither the 3GPP or CTIA metrics are an exact match for typical network conditions. In the first case, both use fixed MCS and rank so are not configured like real network where power is </w:t>
      </w:r>
      <w:r w:rsidR="009E66FC">
        <w:rPr>
          <w:rFonts w:cs="Arial"/>
          <w:lang w:eastAsia="ja-JP"/>
        </w:rPr>
        <w:t>fixed,</w:t>
      </w:r>
      <w:r>
        <w:rPr>
          <w:rFonts w:cs="Arial"/>
          <w:lang w:eastAsia="ja-JP"/>
        </w:rPr>
        <w:t xml:space="preserve"> and MCS/rank vary according to the channel conditions. The use of variable MCS/rank is currently outside the scope of this Rel-16 SI although is being considered within CTIA</w:t>
      </w:r>
      <w:r w:rsidR="000E446B">
        <w:rPr>
          <w:rFonts w:cs="Arial"/>
          <w:lang w:eastAsia="ja-JP"/>
        </w:rPr>
        <w:t xml:space="preserve"> for LTE MIMO OTA testing</w:t>
      </w:r>
      <w:r>
        <w:rPr>
          <w:rFonts w:cs="Arial"/>
          <w:lang w:eastAsia="ja-JP"/>
        </w:rPr>
        <w:t>. It is also clear that the choice of channel models is inconsistent with what might have been expected: TRMS is a cell-edge metric so UMa is more likely while MARSS is a</w:t>
      </w:r>
      <w:r w:rsidR="00333112">
        <w:rPr>
          <w:rFonts w:cs="Arial"/>
          <w:lang w:eastAsia="ja-JP"/>
        </w:rPr>
        <w:t>n interference limited case where UMi is more appropriate. That said, it is not the intention here to adjudicate on the correct choice of channel model but more simply to point out that the metrics are measuring different aspects of the UE, with MARSS being a MIMO only metric (although gain imbalance is not included) and TRMS is a hybrid metric that includes both MIMO and SISO aspects. Both metric</w:t>
      </w:r>
      <w:r w:rsidR="000E446B">
        <w:rPr>
          <w:rFonts w:cs="Arial"/>
          <w:lang w:eastAsia="ja-JP"/>
        </w:rPr>
        <w:t>s</w:t>
      </w:r>
      <w:r w:rsidR="00333112">
        <w:rPr>
          <w:rFonts w:cs="Arial"/>
          <w:lang w:eastAsia="ja-JP"/>
        </w:rPr>
        <w:t xml:space="preserve"> have value but the downside for the industry is that many UE may have to be validated against both metrics which adds time and cost to the certification process.</w:t>
      </w:r>
      <w:r w:rsidR="000E446B">
        <w:rPr>
          <w:rFonts w:cs="Arial"/>
          <w:lang w:eastAsia="ja-JP"/>
        </w:rPr>
        <w:t xml:space="preserve"> </w:t>
      </w:r>
    </w:p>
    <w:p w14:paraId="3746F35C" w14:textId="37F2E551" w:rsidR="00333112" w:rsidRDefault="00333112" w:rsidP="00761B95">
      <w:pPr>
        <w:rPr>
          <w:rFonts w:cs="Arial"/>
          <w:lang w:eastAsia="ja-JP"/>
        </w:rPr>
      </w:pPr>
    </w:p>
    <w:p w14:paraId="7C54268B" w14:textId="2A3FAF96" w:rsidR="00333112" w:rsidRDefault="00333112" w:rsidP="00761B95">
      <w:pPr>
        <w:rPr>
          <w:rFonts w:cs="Arial"/>
          <w:lang w:eastAsia="ja-JP"/>
        </w:rPr>
      </w:pPr>
      <w:r>
        <w:rPr>
          <w:rFonts w:cs="Arial"/>
          <w:lang w:eastAsia="ja-JP"/>
        </w:rPr>
        <w:t xml:space="preserve">Another factor which influences the usefulness of TRMS and MARSS is the extent to which SISO </w:t>
      </w:r>
      <w:r w:rsidR="00B4178F">
        <w:rPr>
          <w:rFonts w:cs="Arial"/>
          <w:lang w:eastAsia="ja-JP"/>
        </w:rPr>
        <w:t xml:space="preserve">OTA </w:t>
      </w:r>
      <w:r w:rsidR="000E446B">
        <w:rPr>
          <w:rFonts w:cs="Arial"/>
          <w:lang w:eastAsia="ja-JP"/>
        </w:rPr>
        <w:t>requirements</w:t>
      </w:r>
      <w:r>
        <w:rPr>
          <w:rFonts w:cs="Arial"/>
          <w:lang w:eastAsia="ja-JP"/>
        </w:rPr>
        <w:t xml:space="preserve"> exist (TRP and TRS/TIS). </w:t>
      </w:r>
      <w:r w:rsidR="000E446B">
        <w:rPr>
          <w:rFonts w:cs="Arial"/>
          <w:lang w:eastAsia="ja-JP"/>
        </w:rPr>
        <w:t>Originally</w:t>
      </w:r>
      <w:r>
        <w:rPr>
          <w:rFonts w:cs="Arial"/>
          <w:lang w:eastAsia="ja-JP"/>
        </w:rPr>
        <w:t xml:space="preserve">, SISO </w:t>
      </w:r>
      <w:r w:rsidR="00B4178F">
        <w:rPr>
          <w:rFonts w:cs="Arial"/>
          <w:lang w:eastAsia="ja-JP"/>
        </w:rPr>
        <w:t xml:space="preserve">OTA </w:t>
      </w:r>
      <w:r w:rsidR="000E446B">
        <w:rPr>
          <w:rFonts w:cs="Arial"/>
          <w:lang w:eastAsia="ja-JP"/>
        </w:rPr>
        <w:t>requirements</w:t>
      </w:r>
      <w:r>
        <w:rPr>
          <w:rFonts w:cs="Arial"/>
          <w:lang w:eastAsia="ja-JP"/>
        </w:rPr>
        <w:t xml:space="preserve"> sensitive to just the antenna gain were expected </w:t>
      </w:r>
      <w:r w:rsidR="000E446B">
        <w:rPr>
          <w:rFonts w:cs="Arial"/>
          <w:lang w:eastAsia="ja-JP"/>
        </w:rPr>
        <w:t xml:space="preserve">to be defined </w:t>
      </w:r>
      <w:r>
        <w:rPr>
          <w:rFonts w:cs="Arial"/>
          <w:lang w:eastAsia="ja-JP"/>
        </w:rPr>
        <w:t>in 3GPP however this work was stopped in Dec 2017 and is being pursued separately by ETSI TFES for the EU. CTIA has not yet set any SISO OTA requirements either but is still working on it. In the absence of any SISO OTA requirements, the value of TRMS becomes greater since this by definition includes the gain of the receiver antenna system while MARSS does not.</w:t>
      </w:r>
      <w:r w:rsidR="00B4178F">
        <w:rPr>
          <w:rFonts w:cs="Arial"/>
          <w:lang w:eastAsia="ja-JP"/>
        </w:rPr>
        <w:t xml:space="preserve"> This is discussed further in [4].</w:t>
      </w:r>
    </w:p>
    <w:p w14:paraId="4533ABEB" w14:textId="6A5731EE" w:rsidR="005C0A13" w:rsidRDefault="005C0A13" w:rsidP="00761B95">
      <w:pPr>
        <w:rPr>
          <w:rFonts w:cs="Arial"/>
          <w:lang w:eastAsia="ja-JP"/>
        </w:rPr>
      </w:pPr>
    </w:p>
    <w:p w14:paraId="2E237651" w14:textId="34E5BFD3" w:rsidR="005C0A13" w:rsidRDefault="005C0A13" w:rsidP="00761B95">
      <w:pPr>
        <w:rPr>
          <w:rFonts w:cs="Arial"/>
          <w:lang w:eastAsia="ja-JP"/>
        </w:rPr>
      </w:pPr>
      <w:r>
        <w:rPr>
          <w:rFonts w:cs="Arial"/>
          <w:lang w:eastAsia="ja-JP"/>
        </w:rPr>
        <w:t xml:space="preserve">There was a </w:t>
      </w:r>
      <w:r w:rsidR="000E446B">
        <w:rPr>
          <w:rFonts w:cs="Arial"/>
          <w:lang w:eastAsia="ja-JP"/>
        </w:rPr>
        <w:t>general consensus at RAN4#</w:t>
      </w:r>
      <w:r>
        <w:rPr>
          <w:rFonts w:cs="Arial"/>
          <w:lang w:eastAsia="ja-JP"/>
        </w:rPr>
        <w:t>88bis that alignment between CTIA and 3GPP on MIMO OTA metrics was desirable for the industry, although no specific proposals on how this might be achiev</w:t>
      </w:r>
      <w:r w:rsidR="000E446B">
        <w:rPr>
          <w:rFonts w:cs="Arial"/>
          <w:lang w:eastAsia="ja-JP"/>
        </w:rPr>
        <w:t xml:space="preserve">ed were </w:t>
      </w:r>
      <w:r w:rsidR="005261E4">
        <w:rPr>
          <w:rFonts w:cs="Arial"/>
          <w:lang w:eastAsia="ja-JP"/>
        </w:rPr>
        <w:t xml:space="preserve">discussed or </w:t>
      </w:r>
      <w:r w:rsidR="000E446B">
        <w:rPr>
          <w:rFonts w:cs="Arial"/>
          <w:lang w:eastAsia="ja-JP"/>
        </w:rPr>
        <w:t xml:space="preserve">agreed. </w:t>
      </w:r>
      <w:r w:rsidR="005261E4">
        <w:rPr>
          <w:rFonts w:cs="Arial"/>
          <w:lang w:eastAsia="ja-JP"/>
        </w:rPr>
        <w:t>A</w:t>
      </w:r>
      <w:r>
        <w:rPr>
          <w:rFonts w:cs="Arial"/>
          <w:lang w:eastAsia="ja-JP"/>
        </w:rPr>
        <w:t xml:space="preserve"> divergence between 3GPP and CTIA </w:t>
      </w:r>
      <w:r w:rsidR="005261E4">
        <w:rPr>
          <w:rFonts w:cs="Arial"/>
          <w:lang w:eastAsia="ja-JP"/>
        </w:rPr>
        <w:t>NR MIMO OTA test plans and test metrics must be</w:t>
      </w:r>
      <w:r>
        <w:rPr>
          <w:rFonts w:cs="Arial"/>
          <w:lang w:eastAsia="ja-JP"/>
        </w:rPr>
        <w:t xml:space="preserve"> considered a priority.</w:t>
      </w:r>
    </w:p>
    <w:p w14:paraId="7893F54E" w14:textId="77777777" w:rsidR="00B4178F" w:rsidRPr="00BE7A3D" w:rsidRDefault="00B4178F" w:rsidP="00761B95">
      <w:pPr>
        <w:rPr>
          <w:rFonts w:cs="Arial"/>
          <w:lang w:eastAsia="ja-JP"/>
        </w:rPr>
      </w:pPr>
    </w:p>
    <w:p w14:paraId="4557CAC0" w14:textId="46E3CC07" w:rsidR="00B4178F" w:rsidRPr="00BE7A3D" w:rsidRDefault="00B4178F" w:rsidP="00B4178F">
      <w:pPr>
        <w:pStyle w:val="Heading1"/>
        <w:rPr>
          <w:rFonts w:cs="Arial"/>
          <w:lang w:eastAsia="ja-JP"/>
        </w:rPr>
      </w:pPr>
      <w:r>
        <w:rPr>
          <w:rFonts w:cs="Arial"/>
          <w:lang w:eastAsia="ja-JP"/>
        </w:rPr>
        <w:t xml:space="preserve">Metrics for NR </w:t>
      </w:r>
      <w:r w:rsidR="005261E4">
        <w:rPr>
          <w:rFonts w:cs="Arial"/>
          <w:lang w:eastAsia="ja-JP"/>
        </w:rPr>
        <w:t>for</w:t>
      </w:r>
      <w:r>
        <w:rPr>
          <w:rFonts w:cs="Arial"/>
          <w:lang w:eastAsia="ja-JP"/>
        </w:rPr>
        <w:t xml:space="preserve"> FR1</w:t>
      </w:r>
    </w:p>
    <w:p w14:paraId="2DAF7F32" w14:textId="26B313C3" w:rsidR="00761B95" w:rsidRDefault="00C74AF4" w:rsidP="00761B95">
      <w:pPr>
        <w:rPr>
          <w:rFonts w:cs="Arial"/>
        </w:rPr>
      </w:pPr>
      <w:r>
        <w:rPr>
          <w:rFonts w:cs="Arial"/>
        </w:rPr>
        <w:t xml:space="preserve">When considering Rel-16 NR MIMO OTA testing, </w:t>
      </w:r>
      <w:r w:rsidR="00B4178F">
        <w:rPr>
          <w:rFonts w:cs="Arial"/>
        </w:rPr>
        <w:t xml:space="preserve">there are some changes in the focus of the requirements which cover </w:t>
      </w:r>
      <w:r w:rsidR="00285FF4">
        <w:rPr>
          <w:rFonts w:cs="Arial"/>
        </w:rPr>
        <w:t>four</w:t>
      </w:r>
      <w:r w:rsidR="00B4178F">
        <w:rPr>
          <w:rFonts w:cs="Arial"/>
        </w:rPr>
        <w:t xml:space="preserve"> main areas: frequency, MIMO rank</w:t>
      </w:r>
      <w:r w:rsidR="005C0A13">
        <w:rPr>
          <w:rFonts w:cs="Arial"/>
        </w:rPr>
        <w:t xml:space="preserve">, </w:t>
      </w:r>
      <w:r w:rsidR="00B4178F">
        <w:rPr>
          <w:rFonts w:cs="Arial"/>
        </w:rPr>
        <w:t>channel model</w:t>
      </w:r>
      <w:r w:rsidR="005C0A13">
        <w:rPr>
          <w:rFonts w:cs="Arial"/>
        </w:rPr>
        <w:t xml:space="preserve"> and environmental conditions.</w:t>
      </w:r>
    </w:p>
    <w:p w14:paraId="35358608" w14:textId="6163C203" w:rsidR="00B4178F" w:rsidRDefault="00B4178F" w:rsidP="00761B95">
      <w:pPr>
        <w:rPr>
          <w:rFonts w:cs="Arial"/>
        </w:rPr>
      </w:pPr>
    </w:p>
    <w:p w14:paraId="67CCE838" w14:textId="2B3670C0" w:rsidR="005C0A13" w:rsidRPr="005C0A13" w:rsidRDefault="005C0A13" w:rsidP="00761B95">
      <w:pPr>
        <w:rPr>
          <w:rFonts w:cs="Arial"/>
          <w:b/>
          <w:sz w:val="24"/>
        </w:rPr>
      </w:pPr>
      <w:r>
        <w:rPr>
          <w:rFonts w:cs="Arial"/>
          <w:b/>
          <w:sz w:val="24"/>
        </w:rPr>
        <w:t>3</w:t>
      </w:r>
      <w:r w:rsidRPr="005C0A13">
        <w:rPr>
          <w:rFonts w:cs="Arial"/>
          <w:b/>
          <w:sz w:val="24"/>
        </w:rPr>
        <w:t>.1 Frequency extension to 7.25 GHz</w:t>
      </w:r>
    </w:p>
    <w:p w14:paraId="7CBB761B" w14:textId="77777777" w:rsidR="005C0A13" w:rsidRDefault="005C0A13" w:rsidP="00761B95">
      <w:pPr>
        <w:rPr>
          <w:rFonts w:cs="Arial"/>
        </w:rPr>
      </w:pPr>
    </w:p>
    <w:p w14:paraId="4B16D683" w14:textId="08DF4265" w:rsidR="00B4178F" w:rsidRDefault="00B4178F" w:rsidP="00761B95">
      <w:pPr>
        <w:rPr>
          <w:rFonts w:cs="Arial"/>
        </w:rPr>
      </w:pPr>
      <w:r>
        <w:rPr>
          <w:rFonts w:cs="Arial"/>
        </w:rPr>
        <w:t xml:space="preserve">The easiest to deal with is frequency, and this is a </w:t>
      </w:r>
      <w:r w:rsidR="00C74AF4">
        <w:rPr>
          <w:rFonts w:cs="Arial"/>
        </w:rPr>
        <w:t>move to higher frequencies than</w:t>
      </w:r>
      <w:r>
        <w:rPr>
          <w:rFonts w:cs="Arial"/>
        </w:rPr>
        <w:t xml:space="preserve"> typical for LTE, with the 3.5 GHz and 5 GHz bands of particular interest although the upper limit may reach 7.25 GHz. The higher frequencies have implications for test methods </w:t>
      </w:r>
      <w:r w:rsidR="00C74AF4">
        <w:rPr>
          <w:rFonts w:cs="Arial"/>
        </w:rPr>
        <w:t xml:space="preserve">which is covered in different contributions. </w:t>
      </w:r>
      <w:r>
        <w:rPr>
          <w:rFonts w:cs="Arial"/>
        </w:rPr>
        <w:t>At an operational level</w:t>
      </w:r>
      <w:r w:rsidR="00C74AF4">
        <w:rPr>
          <w:rFonts w:cs="Arial"/>
        </w:rPr>
        <w:t>,</w:t>
      </w:r>
      <w:r>
        <w:rPr>
          <w:rFonts w:cs="Arial"/>
        </w:rPr>
        <w:t xml:space="preserve"> the higher frequencies are likely to lead to higher gain </w:t>
      </w:r>
      <w:r w:rsidR="00C74AF4">
        <w:rPr>
          <w:rFonts w:cs="Arial"/>
        </w:rPr>
        <w:t xml:space="preserve">and </w:t>
      </w:r>
      <w:r>
        <w:rPr>
          <w:rFonts w:cs="Arial"/>
        </w:rPr>
        <w:t xml:space="preserve">more decorrelated antennas as well as a sparser channel model. This generally does not impact metrics unless </w:t>
      </w:r>
      <w:r w:rsidR="005C0A13">
        <w:rPr>
          <w:rFonts w:cs="Arial"/>
        </w:rPr>
        <w:t>spatially dynamic channel models are considered which is covered later.</w:t>
      </w:r>
    </w:p>
    <w:p w14:paraId="2BC4C0E9" w14:textId="0588BCF0" w:rsidR="005C0A13" w:rsidRDefault="005C0A13" w:rsidP="00761B95">
      <w:pPr>
        <w:rPr>
          <w:rFonts w:cs="Arial"/>
        </w:rPr>
      </w:pPr>
    </w:p>
    <w:p w14:paraId="44996508" w14:textId="1D7FB8FD" w:rsidR="005C0A13" w:rsidRPr="005C0A13" w:rsidRDefault="005C0A13" w:rsidP="005C0A13">
      <w:pPr>
        <w:rPr>
          <w:rFonts w:cs="Arial"/>
          <w:b/>
          <w:sz w:val="24"/>
        </w:rPr>
      </w:pPr>
      <w:r>
        <w:rPr>
          <w:rFonts w:cs="Arial"/>
          <w:b/>
          <w:sz w:val="24"/>
        </w:rPr>
        <w:t>3</w:t>
      </w:r>
      <w:r w:rsidRPr="005C0A13">
        <w:rPr>
          <w:rFonts w:cs="Arial"/>
          <w:b/>
          <w:sz w:val="24"/>
        </w:rPr>
        <w:t>.</w:t>
      </w:r>
      <w:r>
        <w:rPr>
          <w:rFonts w:cs="Arial"/>
          <w:b/>
          <w:sz w:val="24"/>
        </w:rPr>
        <w:t>2</w:t>
      </w:r>
      <w:r w:rsidRPr="005C0A13">
        <w:rPr>
          <w:rFonts w:cs="Arial"/>
          <w:b/>
          <w:sz w:val="24"/>
        </w:rPr>
        <w:t xml:space="preserve"> </w:t>
      </w:r>
      <w:r>
        <w:rPr>
          <w:rFonts w:cs="Arial"/>
          <w:b/>
          <w:sz w:val="24"/>
        </w:rPr>
        <w:t>Extension to rank 4 MIMO</w:t>
      </w:r>
    </w:p>
    <w:p w14:paraId="69C4F935" w14:textId="47E87E01" w:rsidR="005C0A13" w:rsidRDefault="005C0A13" w:rsidP="00761B95">
      <w:pPr>
        <w:rPr>
          <w:rFonts w:cs="Arial"/>
        </w:rPr>
      </w:pPr>
    </w:p>
    <w:p w14:paraId="3D36B9C4" w14:textId="203893F7" w:rsidR="005C0A13" w:rsidRDefault="005C0A13" w:rsidP="00761B95">
      <w:pPr>
        <w:rPr>
          <w:rFonts w:cs="Arial"/>
        </w:rPr>
      </w:pPr>
      <w:r>
        <w:rPr>
          <w:rFonts w:cs="Arial"/>
        </w:rPr>
        <w:t xml:space="preserve">A baseline requirement for NR is that the UE must have 4 Rx ports and support a minimum of 4 layer MIMO. This has implications of the scalability of existing MPAC and RTS test methods which is </w:t>
      </w:r>
      <w:r w:rsidR="00C74AF4">
        <w:rPr>
          <w:rFonts w:cs="Arial"/>
        </w:rPr>
        <w:t xml:space="preserve">also </w:t>
      </w:r>
      <w:r>
        <w:rPr>
          <w:rFonts w:cs="Arial"/>
        </w:rPr>
        <w:t xml:space="preserve">covered </w:t>
      </w:r>
      <w:r w:rsidR="00C74AF4">
        <w:rPr>
          <w:rFonts w:cs="Arial"/>
        </w:rPr>
        <w:t>in different contributions</w:t>
      </w:r>
      <w:r>
        <w:rPr>
          <w:rFonts w:cs="Arial"/>
        </w:rPr>
        <w:t xml:space="preserve">. Form a metric perspective, assuming there is no </w:t>
      </w:r>
      <w:r>
        <w:rPr>
          <w:rFonts w:cs="Arial"/>
        </w:rPr>
        <w:lastRenderedPageBreak/>
        <w:t>immediate consideration of dynamic rank, the move from rank 2 to rank 4 does not have any implication on choice of metrics other than there may be a need to test both rank 2 and rank 4 performance.</w:t>
      </w:r>
    </w:p>
    <w:p w14:paraId="6F373876" w14:textId="4C0B7357" w:rsidR="005C0A13" w:rsidRDefault="005C0A13" w:rsidP="00761B95">
      <w:pPr>
        <w:rPr>
          <w:rFonts w:cs="Arial"/>
        </w:rPr>
      </w:pPr>
    </w:p>
    <w:p w14:paraId="42635A58" w14:textId="27249C8C" w:rsidR="005C0A13" w:rsidRDefault="005C0A13" w:rsidP="005C0A13">
      <w:pPr>
        <w:rPr>
          <w:rFonts w:cs="Arial"/>
          <w:b/>
          <w:sz w:val="24"/>
        </w:rPr>
      </w:pPr>
      <w:r>
        <w:rPr>
          <w:rFonts w:cs="Arial"/>
          <w:b/>
          <w:sz w:val="24"/>
        </w:rPr>
        <w:t>3</w:t>
      </w:r>
      <w:r w:rsidRPr="005C0A13">
        <w:rPr>
          <w:rFonts w:cs="Arial"/>
          <w:b/>
          <w:sz w:val="24"/>
        </w:rPr>
        <w:t>.</w:t>
      </w:r>
      <w:r>
        <w:rPr>
          <w:rFonts w:cs="Arial"/>
          <w:b/>
          <w:sz w:val="24"/>
        </w:rPr>
        <w:t>3</w:t>
      </w:r>
      <w:r w:rsidRPr="005C0A13">
        <w:rPr>
          <w:rFonts w:cs="Arial"/>
          <w:b/>
          <w:sz w:val="24"/>
        </w:rPr>
        <w:t xml:space="preserve"> </w:t>
      </w:r>
      <w:r>
        <w:rPr>
          <w:rFonts w:cs="Arial"/>
          <w:b/>
          <w:sz w:val="24"/>
        </w:rPr>
        <w:t>Channel model</w:t>
      </w:r>
    </w:p>
    <w:p w14:paraId="4296613B" w14:textId="1E1CDB05" w:rsidR="005C0A13" w:rsidRDefault="005C0A13" w:rsidP="005C0A13">
      <w:pPr>
        <w:rPr>
          <w:rFonts w:cs="Arial"/>
          <w:b/>
          <w:sz w:val="24"/>
        </w:rPr>
      </w:pPr>
    </w:p>
    <w:p w14:paraId="540B0656" w14:textId="5BCCB00D" w:rsidR="005C0A13" w:rsidRDefault="005C0A13" w:rsidP="005C0A13">
      <w:pPr>
        <w:rPr>
          <w:rFonts w:cs="Arial"/>
        </w:rPr>
      </w:pPr>
      <w:r w:rsidRPr="005C0A13">
        <w:rPr>
          <w:rFonts w:cs="Arial"/>
        </w:rPr>
        <w:t>From [1]</w:t>
      </w:r>
      <w:r>
        <w:rPr>
          <w:rFonts w:cs="Arial"/>
        </w:rPr>
        <w:t xml:space="preserve"> it has already been agreed that the channel model will be based on </w:t>
      </w:r>
      <w:r w:rsidR="00A7172F">
        <w:rPr>
          <w:rFonts w:cs="Arial"/>
        </w:rPr>
        <w:t>the 3D CDL models in TR 38.901 and not the 2D SCME models used for LTE. Discussion on the consequences of this change are covered in more detail in [5]. The primary change from LTE is that the channel will be moving from 2D to 3D. This has obvious implicat</w:t>
      </w:r>
      <w:r w:rsidR="00F75AB1">
        <w:rPr>
          <w:rFonts w:cs="Arial"/>
        </w:rPr>
        <w:t xml:space="preserve">ions on the test methods which </w:t>
      </w:r>
      <w:r w:rsidR="00A7172F">
        <w:rPr>
          <w:rFonts w:cs="Arial"/>
        </w:rPr>
        <w:t xml:space="preserve">is </w:t>
      </w:r>
      <w:r w:rsidR="00F75AB1">
        <w:rPr>
          <w:rFonts w:cs="Arial"/>
        </w:rPr>
        <w:t xml:space="preserve">also </w:t>
      </w:r>
      <w:r w:rsidR="00A7172F">
        <w:rPr>
          <w:rFonts w:cs="Arial"/>
        </w:rPr>
        <w:t>covered elsewhere. As for the metrics, there is no obvious impact from the channel model, at least for the static case where the cluster AoA and angular spread remain constant throughput the test. However, it should be expected that at the higher frequencies being targeted for NR, coupled with the increased use of FD-MIMO and Massive MIMO in the base station, the used channel model will become more sensitive to dynamic geometry as the UE moves through the environment in ways that were not significant using the SCME model at lower frequencies. This aspect of dynamic geometry is critical at FR2 but its increasing role at FR1 is something that needs to be considered by the industry in terms of how these more advanced base station antenna systems will interact with real devices. Throughput could remain the metric, but the conditions under which it is measured might become dynamic.</w:t>
      </w:r>
    </w:p>
    <w:p w14:paraId="5635D9B2" w14:textId="6AED6F95" w:rsidR="003338A1" w:rsidRDefault="003338A1" w:rsidP="005C0A13">
      <w:pPr>
        <w:rPr>
          <w:rFonts w:cs="Arial"/>
        </w:rPr>
      </w:pPr>
    </w:p>
    <w:p w14:paraId="31DE92E1" w14:textId="14F5D54C" w:rsidR="003338A1" w:rsidRDefault="003338A1" w:rsidP="005C0A13">
      <w:pPr>
        <w:rPr>
          <w:rFonts w:cs="Arial"/>
        </w:rPr>
      </w:pPr>
      <w:r>
        <w:rPr>
          <w:rFonts w:cs="Arial"/>
        </w:rPr>
        <w:t>Another factor which needs to be considered is the interaction between the channel model and test method. For LTE with a 2D channel</w:t>
      </w:r>
      <w:r w:rsidR="00E913DC">
        <w:rPr>
          <w:rFonts w:cs="Arial"/>
        </w:rPr>
        <w:t xml:space="preserve"> model,</w:t>
      </w:r>
      <w:r>
        <w:rPr>
          <w:rFonts w:cs="Arial"/>
        </w:rPr>
        <w:t xml:space="preserve"> both the RTS and MPAC methods had no </w:t>
      </w:r>
      <w:r w:rsidR="00E913DC">
        <w:rPr>
          <w:rFonts w:cs="Arial"/>
        </w:rPr>
        <w:t xml:space="preserve">major </w:t>
      </w:r>
      <w:r>
        <w:rPr>
          <w:rFonts w:cs="Arial"/>
        </w:rPr>
        <w:t xml:space="preserve">limitations on what channel </w:t>
      </w:r>
      <w:r w:rsidR="00E913DC">
        <w:rPr>
          <w:rFonts w:cs="Arial"/>
        </w:rPr>
        <w:t xml:space="preserve">model </w:t>
      </w:r>
      <w:r>
        <w:rPr>
          <w:rFonts w:cs="Arial"/>
        </w:rPr>
        <w:t>co</w:t>
      </w:r>
      <w:r w:rsidR="00E913DC">
        <w:rPr>
          <w:rFonts w:cs="Arial"/>
        </w:rPr>
        <w:t>u</w:t>
      </w:r>
      <w:r>
        <w:rPr>
          <w:rFonts w:cs="Arial"/>
        </w:rPr>
        <w:t xml:space="preserve">ld be implemented. </w:t>
      </w:r>
      <w:r w:rsidR="00E913DC">
        <w:rPr>
          <w:rFonts w:cs="Arial"/>
        </w:rPr>
        <w:t>W</w:t>
      </w:r>
      <w:r>
        <w:rPr>
          <w:rFonts w:cs="Arial"/>
        </w:rPr>
        <w:t>ith the move to 3D chann</w:t>
      </w:r>
      <w:r w:rsidR="00E913DC">
        <w:rPr>
          <w:rFonts w:cs="Arial"/>
        </w:rPr>
        <w:t>el model</w:t>
      </w:r>
      <w:r>
        <w:rPr>
          <w:rFonts w:cs="Arial"/>
        </w:rPr>
        <w:t xml:space="preserve"> and higher frequencies and rank 4, the </w:t>
      </w:r>
      <w:r w:rsidR="00E913DC">
        <w:rPr>
          <w:rFonts w:cs="Arial"/>
        </w:rPr>
        <w:t>number</w:t>
      </w:r>
      <w:r>
        <w:rPr>
          <w:rFonts w:cs="Arial"/>
        </w:rPr>
        <w:t xml:space="preserve"> of MPAC </w:t>
      </w:r>
      <w:r w:rsidR="00E913DC">
        <w:rPr>
          <w:rFonts w:cs="Arial"/>
        </w:rPr>
        <w:t xml:space="preserve">probes is likely going to increase but remain feasible as outlined in [5]. </w:t>
      </w:r>
    </w:p>
    <w:p w14:paraId="44D6F779" w14:textId="05E0AA23" w:rsidR="003338A1" w:rsidRDefault="003338A1" w:rsidP="005C0A13">
      <w:pPr>
        <w:rPr>
          <w:rFonts w:cs="Arial"/>
        </w:rPr>
      </w:pPr>
    </w:p>
    <w:p w14:paraId="16EBB7A4" w14:textId="5CE95CFC" w:rsidR="003338A1" w:rsidRDefault="003338A1" w:rsidP="005C0A13">
      <w:pPr>
        <w:rPr>
          <w:rFonts w:cs="Arial"/>
        </w:rPr>
      </w:pPr>
      <w:r>
        <w:rPr>
          <w:rFonts w:cs="Arial"/>
        </w:rPr>
        <w:t>On the other hand, the RTS method, which has no limitation on 3D channel complexity, is not able to manage active</w:t>
      </w:r>
      <w:r w:rsidR="00E913DC">
        <w:rPr>
          <w:rFonts w:cs="Arial"/>
        </w:rPr>
        <w:t xml:space="preserve"> UE</w:t>
      </w:r>
      <w:r>
        <w:rPr>
          <w:rFonts w:cs="Arial"/>
        </w:rPr>
        <w:t xml:space="preserve"> antennas. </w:t>
      </w:r>
    </w:p>
    <w:p w14:paraId="4ED9ADF8" w14:textId="0FF3D465" w:rsidR="00A7172F" w:rsidRDefault="00A7172F" w:rsidP="005C0A13">
      <w:pPr>
        <w:rPr>
          <w:rFonts w:cs="Arial"/>
        </w:rPr>
      </w:pPr>
    </w:p>
    <w:p w14:paraId="4E0FEEC1" w14:textId="0BEC4EC5" w:rsidR="00A7172F" w:rsidRDefault="00A7172F" w:rsidP="00A7172F">
      <w:pPr>
        <w:rPr>
          <w:rFonts w:cs="Arial"/>
          <w:b/>
          <w:sz w:val="24"/>
        </w:rPr>
      </w:pPr>
      <w:r>
        <w:rPr>
          <w:rFonts w:cs="Arial"/>
          <w:b/>
          <w:sz w:val="24"/>
        </w:rPr>
        <w:t>3</w:t>
      </w:r>
      <w:r w:rsidRPr="005C0A13">
        <w:rPr>
          <w:rFonts w:cs="Arial"/>
          <w:b/>
          <w:sz w:val="24"/>
        </w:rPr>
        <w:t>.</w:t>
      </w:r>
      <w:r>
        <w:rPr>
          <w:rFonts w:cs="Arial"/>
          <w:b/>
          <w:sz w:val="24"/>
        </w:rPr>
        <w:t>4 Environmental conditions</w:t>
      </w:r>
    </w:p>
    <w:p w14:paraId="1827DD3E" w14:textId="77777777" w:rsidR="00A7172F" w:rsidRPr="005C0A13" w:rsidRDefault="00A7172F" w:rsidP="005C0A13">
      <w:pPr>
        <w:rPr>
          <w:rFonts w:cs="Arial"/>
        </w:rPr>
      </w:pPr>
    </w:p>
    <w:p w14:paraId="6E54B2FC" w14:textId="56CE5F53" w:rsidR="005C0A13" w:rsidRDefault="00A7172F" w:rsidP="00761B95">
      <w:pPr>
        <w:rPr>
          <w:rFonts w:cs="Arial"/>
        </w:rPr>
      </w:pPr>
      <w:r>
        <w:rPr>
          <w:rFonts w:cs="Arial"/>
        </w:rPr>
        <w:t xml:space="preserve">The TRMS metric </w:t>
      </w:r>
      <w:r w:rsidR="00996BCE">
        <w:rPr>
          <w:rFonts w:cs="Arial"/>
        </w:rPr>
        <w:t>has no conditions other than the channel model. MARSS includes the addition of isotropic AWGN in order to define known SIR against which throughput is measured. For the new SI, [1] included the following scope:</w:t>
      </w:r>
    </w:p>
    <w:p w14:paraId="398D11A9" w14:textId="73EB4D58" w:rsidR="00996BCE" w:rsidRDefault="00996BCE" w:rsidP="00761B95">
      <w:pPr>
        <w:rPr>
          <w:rFonts w:cs="Arial"/>
        </w:rPr>
      </w:pPr>
    </w:p>
    <w:p w14:paraId="250317B7" w14:textId="47C35101" w:rsidR="00996BCE" w:rsidRDefault="003F2126" w:rsidP="00761B95">
      <w:r>
        <w:rPr>
          <w:noProof/>
        </w:rPr>
        <w:drawing>
          <wp:inline distT="0" distB="0" distL="0" distR="0" wp14:anchorId="7AE755C8" wp14:editId="6CD879BE">
            <wp:extent cx="5939155" cy="652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9155" cy="652145"/>
                    </a:xfrm>
                    <a:prstGeom prst="rect">
                      <a:avLst/>
                    </a:prstGeom>
                    <a:noFill/>
                    <a:ln>
                      <a:noFill/>
                    </a:ln>
                  </pic:spPr>
                </pic:pic>
              </a:graphicData>
            </a:graphic>
          </wp:inline>
        </w:drawing>
      </w:r>
    </w:p>
    <w:p w14:paraId="1997BB9F" w14:textId="315530C9" w:rsidR="00996BCE" w:rsidRDefault="00996BCE" w:rsidP="00761B95">
      <w:pPr>
        <w:rPr>
          <w:rFonts w:cs="Arial"/>
        </w:rPr>
      </w:pPr>
      <w:r>
        <w:rPr>
          <w:rFonts w:cs="Arial"/>
        </w:rPr>
        <w:t>The MARSS metric includes the most basic form of interference control being isotropic white noise, however given the considerable growth in interference cancellation (IC) requirements since the introduction of LTE in Rel-8, it is known that the UE is capable of much more sophisticated handling of realistic interference using properly coded signals modulated in time and RB allocation (frequency). The obvious extension of IC into the radiated (OTA) domain is to consider spatial interference where the unwanted signal is arriving from different cluster(s) than the wanted signal. Along with the possibility of dynamic channels, the introduction of spatially coloured interference offers the most promising opportunity in moving OTA metrics from the basics envisaged in Rel-8 towards the much more dynamic conditions expected in today’s networks.</w:t>
      </w:r>
    </w:p>
    <w:p w14:paraId="46AB229C" w14:textId="1C7C3305" w:rsidR="00996BCE" w:rsidRPr="00BE7A3D" w:rsidRDefault="00996BCE" w:rsidP="00996BCE">
      <w:pPr>
        <w:pStyle w:val="Heading1"/>
        <w:rPr>
          <w:rFonts w:cs="Arial"/>
          <w:lang w:eastAsia="ja-JP"/>
        </w:rPr>
      </w:pPr>
      <w:r>
        <w:rPr>
          <w:rFonts w:cs="Arial"/>
          <w:lang w:eastAsia="ja-JP"/>
        </w:rPr>
        <w:lastRenderedPageBreak/>
        <w:t>Conclusions</w:t>
      </w:r>
    </w:p>
    <w:p w14:paraId="2C3D4C76" w14:textId="5D28DFDB" w:rsidR="00996BCE" w:rsidRDefault="00996BCE" w:rsidP="00761B95">
      <w:pPr>
        <w:rPr>
          <w:rFonts w:cs="Arial"/>
        </w:rPr>
      </w:pPr>
      <w:r>
        <w:rPr>
          <w:rFonts w:cs="Arial"/>
        </w:rPr>
        <w:t>This paper has reviewed the legacy MIMO OTA metrics for LTE in 3GPP and CTIA and compared them.</w:t>
      </w:r>
      <w:r w:rsidR="009E66FC">
        <w:rPr>
          <w:rFonts w:cs="Arial"/>
        </w:rPr>
        <w:t xml:space="preserve"> The divergence between the two groups is not considered desirable and it is the intent in this SI to maintain better alignment.</w:t>
      </w:r>
    </w:p>
    <w:p w14:paraId="0420C315" w14:textId="77E8AD08" w:rsidR="009E66FC" w:rsidRDefault="009E66FC" w:rsidP="00761B95">
      <w:pPr>
        <w:rPr>
          <w:rFonts w:cs="Arial"/>
        </w:rPr>
      </w:pPr>
    </w:p>
    <w:p w14:paraId="44767DAC" w14:textId="7B90009D" w:rsidR="00996BCE" w:rsidRDefault="009E66FC" w:rsidP="00761B95">
      <w:pPr>
        <w:rPr>
          <w:rFonts w:cs="Arial"/>
        </w:rPr>
      </w:pPr>
      <w:r>
        <w:rPr>
          <w:rFonts w:cs="Arial"/>
        </w:rPr>
        <w:t xml:space="preserve">Looking ahead to </w:t>
      </w:r>
      <w:r w:rsidR="00E913DC">
        <w:rPr>
          <w:rFonts w:cs="Arial"/>
        </w:rPr>
        <w:t xml:space="preserve">FR NR </w:t>
      </w:r>
      <w:r>
        <w:rPr>
          <w:rFonts w:cs="Arial"/>
        </w:rPr>
        <w:t>MIMO OTA requirements, this paper has reviewed the impact of higher frequencies, higher rank, the channel model and the addition of spatially coloured interference. The goal is to motivate discussion on which areas of future requirements definition should be prioritized in order that the value of extending radiated requirements into Rel-16 provides as much added value as possible given the need to ensure good UE design and cost-effective testing.</w:t>
      </w:r>
    </w:p>
    <w:p w14:paraId="6D602601" w14:textId="5E747447" w:rsidR="009E66FC" w:rsidRPr="00BE7A3D" w:rsidRDefault="009E66FC" w:rsidP="00761B95">
      <w:pPr>
        <w:rPr>
          <w:rFonts w:cs="Arial"/>
        </w:rPr>
      </w:pPr>
      <w:r>
        <w:rPr>
          <w:rFonts w:cs="Arial"/>
        </w:rPr>
        <w:t xml:space="preserve">The choice of metrics for NR FR1 </w:t>
      </w:r>
      <w:r w:rsidR="00C30ACC">
        <w:rPr>
          <w:rFonts w:cs="Arial"/>
        </w:rPr>
        <w:t>will</w:t>
      </w:r>
      <w:r>
        <w:rPr>
          <w:rFonts w:cs="Arial"/>
        </w:rPr>
        <w:t xml:space="preserve"> be influenced by whether or not any SISO OTA metrics will be defined in Rel-16. If there are to be SISO metrics, then the MIMO metrics can afford to focus on interference limited conditions similar to MARSS, however without SISO metrics, it would be very important to develop an NR metric that </w:t>
      </w:r>
      <w:r w:rsidR="00C30ACC">
        <w:rPr>
          <w:rFonts w:cs="Arial"/>
        </w:rPr>
        <w:t>considered</w:t>
      </w:r>
      <w:r>
        <w:rPr>
          <w:rFonts w:cs="Arial"/>
        </w:rPr>
        <w:t xml:space="preserve"> the UE antenna gain and gain imbalance as these will have significant impact on network performance in cell-edge or indoor conditions where downlink signals are weak. </w:t>
      </w:r>
    </w:p>
    <w:p w14:paraId="40AF74B6" w14:textId="2D133486" w:rsidR="00761B95" w:rsidRPr="00BE7A3D" w:rsidRDefault="00761B95" w:rsidP="00761B95">
      <w:pPr>
        <w:pStyle w:val="Heading1"/>
        <w:rPr>
          <w:rFonts w:cs="Arial"/>
          <w:lang w:eastAsia="ja-JP"/>
        </w:rPr>
      </w:pPr>
      <w:r w:rsidRPr="00BE7A3D">
        <w:rPr>
          <w:rFonts w:cs="Arial"/>
          <w:lang w:eastAsia="ja-JP"/>
        </w:rPr>
        <w:t>Reference</w:t>
      </w:r>
      <w:r w:rsidR="00BE7A3D" w:rsidRPr="00BE7A3D">
        <w:rPr>
          <w:rFonts w:cs="Arial"/>
          <w:lang w:eastAsia="ja-JP"/>
        </w:rPr>
        <w:t>s</w:t>
      </w:r>
    </w:p>
    <w:p w14:paraId="0CB34F8C" w14:textId="1D31B5BE" w:rsidR="00484167" w:rsidRPr="00C74AF4" w:rsidRDefault="00484167" w:rsidP="00484167">
      <w:pPr>
        <w:pStyle w:val="NormalIndent"/>
        <w:tabs>
          <w:tab w:val="num" w:pos="567"/>
        </w:tabs>
        <w:ind w:left="426" w:hanging="426"/>
        <w:rPr>
          <w:rFonts w:cs="Arial"/>
          <w:sz w:val="20"/>
          <w:szCs w:val="20"/>
          <w:lang w:val="en-GB"/>
        </w:rPr>
      </w:pPr>
      <w:r>
        <w:rPr>
          <w:rFonts w:cs="Arial"/>
          <w:sz w:val="22"/>
        </w:rPr>
        <w:t>[1]</w:t>
      </w:r>
      <w:r>
        <w:rPr>
          <w:rFonts w:cs="Arial"/>
          <w:sz w:val="22"/>
        </w:rPr>
        <w:tab/>
      </w:r>
      <w:bookmarkStart w:id="1" w:name="_Ref528574764"/>
      <w:r w:rsidR="00C74AF4" w:rsidRPr="00C74AF4">
        <w:rPr>
          <w:sz w:val="20"/>
          <w:szCs w:val="20"/>
        </w:rPr>
        <w:t>RP-181402, “New SID on Study on radiated metrics and test methodology for the verification of multi-antenna reception performance of NR UEs”, CATR, OPPO, Samsung, 3GPP TSG-RAN Meeting #80, June 2018</w:t>
      </w:r>
      <w:bookmarkEnd w:id="1"/>
    </w:p>
    <w:p w14:paraId="261D31E7" w14:textId="74A6E4C5" w:rsidR="00200CC0" w:rsidRPr="00C74AF4" w:rsidRDefault="00BE7A3D" w:rsidP="00484167">
      <w:pPr>
        <w:pStyle w:val="NormalIndent"/>
        <w:tabs>
          <w:tab w:val="num" w:pos="567"/>
        </w:tabs>
        <w:ind w:left="426" w:hanging="426"/>
        <w:rPr>
          <w:rFonts w:cs="Arial"/>
          <w:sz w:val="20"/>
          <w:szCs w:val="20"/>
        </w:rPr>
      </w:pPr>
      <w:r w:rsidRPr="00C74AF4">
        <w:rPr>
          <w:rFonts w:cs="Arial"/>
          <w:sz w:val="20"/>
          <w:szCs w:val="20"/>
        </w:rPr>
        <w:t>[</w:t>
      </w:r>
      <w:r w:rsidR="00484167" w:rsidRPr="00C74AF4">
        <w:rPr>
          <w:rFonts w:cs="Arial"/>
          <w:sz w:val="20"/>
          <w:szCs w:val="20"/>
        </w:rPr>
        <w:t>2</w:t>
      </w:r>
      <w:r w:rsidRPr="00C74AF4">
        <w:rPr>
          <w:rFonts w:cs="Arial"/>
          <w:sz w:val="20"/>
          <w:szCs w:val="20"/>
        </w:rPr>
        <w:t>]</w:t>
      </w:r>
      <w:r w:rsidR="00484167" w:rsidRPr="00C74AF4">
        <w:rPr>
          <w:rFonts w:cs="Arial"/>
          <w:sz w:val="20"/>
          <w:szCs w:val="20"/>
        </w:rPr>
        <w:tab/>
      </w:r>
      <w:r w:rsidR="00200CC0" w:rsidRPr="00C74AF4">
        <w:rPr>
          <w:rFonts w:cs="Arial"/>
          <w:sz w:val="20"/>
          <w:szCs w:val="20"/>
        </w:rPr>
        <w:t>R4-180</w:t>
      </w:r>
      <w:r w:rsidR="00484167" w:rsidRPr="00C74AF4">
        <w:rPr>
          <w:rFonts w:cs="Arial"/>
          <w:sz w:val="20"/>
          <w:szCs w:val="20"/>
        </w:rPr>
        <w:t>3567 “NR MIMO OTA Ad-hoc meeting notes“</w:t>
      </w:r>
      <w:r w:rsidR="00C74AF4" w:rsidRPr="00C74AF4">
        <w:rPr>
          <w:rFonts w:cs="Arial"/>
          <w:sz w:val="20"/>
          <w:szCs w:val="20"/>
        </w:rPr>
        <w:t>, CATR</w:t>
      </w:r>
    </w:p>
    <w:p w14:paraId="4D52BF86" w14:textId="4B7C7B83" w:rsidR="00417743" w:rsidRPr="00C74AF4" w:rsidRDefault="00417743" w:rsidP="00484167">
      <w:pPr>
        <w:pStyle w:val="NormalIndent"/>
        <w:tabs>
          <w:tab w:val="num" w:pos="567"/>
        </w:tabs>
        <w:ind w:left="426" w:hanging="426"/>
        <w:rPr>
          <w:rFonts w:cs="Arial"/>
          <w:sz w:val="20"/>
          <w:szCs w:val="20"/>
        </w:rPr>
      </w:pPr>
      <w:r w:rsidRPr="00C74AF4">
        <w:rPr>
          <w:rFonts w:cs="Arial"/>
          <w:sz w:val="20"/>
          <w:szCs w:val="20"/>
        </w:rPr>
        <w:t>[3]</w:t>
      </w:r>
      <w:r w:rsidRPr="00C74AF4">
        <w:rPr>
          <w:rFonts w:cs="Arial"/>
          <w:sz w:val="20"/>
          <w:szCs w:val="20"/>
        </w:rPr>
        <w:tab/>
        <w:t>R4-1709053 “TRP/TRS joint band passing rate worksheet”</w:t>
      </w:r>
      <w:r w:rsidR="00C74AF4" w:rsidRPr="00C74AF4">
        <w:rPr>
          <w:rFonts w:cs="Arial"/>
          <w:sz w:val="20"/>
          <w:szCs w:val="20"/>
        </w:rPr>
        <w:t>, Intel Corporation</w:t>
      </w:r>
    </w:p>
    <w:p w14:paraId="496CF062" w14:textId="49B5D50C" w:rsidR="00E54E7B" w:rsidRPr="00C74AF4" w:rsidRDefault="00333112" w:rsidP="00484167">
      <w:pPr>
        <w:pStyle w:val="NormalIndent"/>
        <w:tabs>
          <w:tab w:val="num" w:pos="567"/>
        </w:tabs>
        <w:ind w:left="426" w:hanging="426"/>
        <w:rPr>
          <w:rFonts w:cs="Arial"/>
          <w:sz w:val="20"/>
          <w:szCs w:val="20"/>
          <w:lang w:val="en-GB"/>
        </w:rPr>
      </w:pPr>
      <w:r w:rsidRPr="00C74AF4">
        <w:rPr>
          <w:rFonts w:cs="Arial"/>
          <w:sz w:val="20"/>
          <w:szCs w:val="20"/>
        </w:rPr>
        <w:t>[4]</w:t>
      </w:r>
      <w:r w:rsidRPr="00C74AF4">
        <w:rPr>
          <w:rFonts w:cs="Arial"/>
          <w:sz w:val="20"/>
          <w:szCs w:val="20"/>
        </w:rPr>
        <w:tab/>
      </w:r>
      <w:r w:rsidR="00E54E7B" w:rsidRPr="00C74AF4">
        <w:rPr>
          <w:rFonts w:cs="Arial"/>
          <w:sz w:val="20"/>
          <w:szCs w:val="20"/>
        </w:rPr>
        <w:t xml:space="preserve">CTIA </w:t>
      </w:r>
      <w:r w:rsidRPr="00C74AF4">
        <w:rPr>
          <w:rFonts w:cs="Arial"/>
          <w:sz w:val="20"/>
          <w:szCs w:val="20"/>
        </w:rPr>
        <w:t>MOSG170411</w:t>
      </w:r>
      <w:r w:rsidR="00C74AF4">
        <w:rPr>
          <w:rFonts w:cs="Arial"/>
          <w:sz w:val="20"/>
          <w:szCs w:val="20"/>
        </w:rPr>
        <w:t>*</w:t>
      </w:r>
      <w:r w:rsidRPr="00C74AF4">
        <w:rPr>
          <w:rFonts w:cs="Arial"/>
          <w:sz w:val="20"/>
          <w:szCs w:val="20"/>
        </w:rPr>
        <w:t xml:space="preserve"> “</w:t>
      </w:r>
      <w:r w:rsidRPr="00C74AF4">
        <w:rPr>
          <w:rFonts w:cs="Arial"/>
          <w:sz w:val="20"/>
          <w:szCs w:val="20"/>
          <w:lang w:val="en-GB"/>
        </w:rPr>
        <w:t>An alternative FoM for fast and realistic test of MIMO OTA</w:t>
      </w:r>
      <w:r w:rsidR="00C74AF4">
        <w:rPr>
          <w:rFonts w:cs="Arial"/>
          <w:sz w:val="20"/>
          <w:szCs w:val="20"/>
          <w:lang w:val="en-GB"/>
        </w:rPr>
        <w:t xml:space="preserve">”, </w:t>
      </w:r>
      <w:r w:rsidR="00C74AF4" w:rsidRPr="00C74AF4">
        <w:rPr>
          <w:rFonts w:cs="Arial"/>
          <w:sz w:val="20"/>
          <w:szCs w:val="20"/>
        </w:rPr>
        <w:t>Keysight Technologies</w:t>
      </w:r>
    </w:p>
    <w:p w14:paraId="774CE0B2" w14:textId="37785BD4" w:rsidR="00A7172F" w:rsidRDefault="00A7172F" w:rsidP="00484167">
      <w:pPr>
        <w:pStyle w:val="NormalIndent"/>
        <w:tabs>
          <w:tab w:val="num" w:pos="567"/>
        </w:tabs>
        <w:ind w:left="426" w:hanging="426"/>
        <w:rPr>
          <w:rFonts w:cs="Arial"/>
          <w:sz w:val="22"/>
          <w:lang w:val="en-GB"/>
        </w:rPr>
      </w:pPr>
      <w:r w:rsidRPr="00C74AF4">
        <w:rPr>
          <w:rFonts w:cs="Arial"/>
          <w:sz w:val="20"/>
          <w:szCs w:val="20"/>
          <w:lang w:val="en-GB"/>
        </w:rPr>
        <w:t>[5]</w:t>
      </w:r>
      <w:r w:rsidRPr="00C74AF4">
        <w:rPr>
          <w:rFonts w:cs="Arial"/>
          <w:sz w:val="20"/>
          <w:szCs w:val="20"/>
          <w:lang w:val="en-GB"/>
        </w:rPr>
        <w:tab/>
        <w:t>R4-</w:t>
      </w:r>
      <w:r w:rsidR="000E53A2">
        <w:rPr>
          <w:rFonts w:cs="Arial"/>
          <w:sz w:val="20"/>
          <w:szCs w:val="20"/>
          <w:lang w:val="en-GB"/>
        </w:rPr>
        <w:t>1814833</w:t>
      </w:r>
      <w:r w:rsidRPr="00C74AF4">
        <w:rPr>
          <w:rFonts w:cs="Arial"/>
          <w:sz w:val="20"/>
          <w:szCs w:val="20"/>
          <w:lang w:val="en-GB"/>
        </w:rPr>
        <w:t xml:space="preserve"> “</w:t>
      </w:r>
      <w:r w:rsidR="003F64FE" w:rsidRPr="003F64FE">
        <w:rPr>
          <w:sz w:val="20"/>
          <w:szCs w:val="20"/>
        </w:rPr>
        <w:t>2D vs. 3D MPAC Probe Configuration for FR1 CDL channel models</w:t>
      </w:r>
      <w:r w:rsidRPr="00C74AF4">
        <w:rPr>
          <w:sz w:val="20"/>
          <w:szCs w:val="20"/>
        </w:rPr>
        <w:t>”</w:t>
      </w:r>
      <w:r w:rsidR="00C74AF4" w:rsidRPr="00C74AF4">
        <w:rPr>
          <w:sz w:val="20"/>
          <w:szCs w:val="20"/>
        </w:rPr>
        <w:t xml:space="preserve">, </w:t>
      </w:r>
      <w:r w:rsidR="00C74AF4" w:rsidRPr="00C74AF4">
        <w:rPr>
          <w:rFonts w:cs="Arial"/>
          <w:sz w:val="20"/>
          <w:szCs w:val="20"/>
          <w:lang w:val="en-GB"/>
        </w:rPr>
        <w:t>Keysight Technologies</w:t>
      </w:r>
      <w:r w:rsidR="003F64FE">
        <w:rPr>
          <w:rFonts w:cs="Arial"/>
          <w:sz w:val="20"/>
          <w:szCs w:val="20"/>
          <w:lang w:val="en-GB"/>
        </w:rPr>
        <w:t xml:space="preserve">, </w:t>
      </w:r>
      <w:r w:rsidR="003F64FE" w:rsidRPr="003F64FE">
        <w:rPr>
          <w:rFonts w:cs="Arial"/>
          <w:sz w:val="20"/>
          <w:szCs w:val="20"/>
          <w:lang w:val="en-GB"/>
        </w:rPr>
        <w:t>3GPP TSG-RAN WG4 Meeting #89</w:t>
      </w:r>
      <w:r w:rsidR="003F64FE">
        <w:rPr>
          <w:rFonts w:cs="Arial"/>
          <w:sz w:val="20"/>
          <w:szCs w:val="20"/>
          <w:lang w:val="en-GB"/>
        </w:rPr>
        <w:t>, November 2018</w:t>
      </w:r>
    </w:p>
    <w:p w14:paraId="3BC325B4" w14:textId="488A45A7" w:rsidR="00333112" w:rsidRDefault="00333112" w:rsidP="00484167">
      <w:pPr>
        <w:pStyle w:val="NormalIndent"/>
        <w:tabs>
          <w:tab w:val="num" w:pos="567"/>
        </w:tabs>
        <w:ind w:left="426" w:hanging="426"/>
        <w:rPr>
          <w:rFonts w:cs="Arial"/>
          <w:sz w:val="22"/>
          <w:lang w:val="en-GB"/>
        </w:rPr>
      </w:pPr>
    </w:p>
    <w:p w14:paraId="7B9EFAA5" w14:textId="34250B04" w:rsidR="00333112" w:rsidRDefault="00333112" w:rsidP="00333112">
      <w:pPr>
        <w:pStyle w:val="NormalIndent"/>
        <w:ind w:left="0"/>
        <w:rPr>
          <w:rFonts w:cs="Arial"/>
          <w:sz w:val="22"/>
          <w:lang w:val="en-GB"/>
        </w:rPr>
      </w:pPr>
      <w:r>
        <w:rPr>
          <w:rFonts w:cs="Arial"/>
          <w:sz w:val="22"/>
          <w:lang w:val="en-GB"/>
        </w:rPr>
        <w:t>* Note CTIA documents are available to CTIA members</w:t>
      </w:r>
    </w:p>
    <w:p w14:paraId="3C6EF5E3" w14:textId="77777777" w:rsidR="00333112" w:rsidRPr="00BE7A3D" w:rsidRDefault="00333112" w:rsidP="00484167">
      <w:pPr>
        <w:pStyle w:val="NormalIndent"/>
        <w:tabs>
          <w:tab w:val="num" w:pos="567"/>
        </w:tabs>
        <w:ind w:left="426" w:hanging="426"/>
        <w:rPr>
          <w:rFonts w:cs="Arial"/>
          <w:sz w:val="22"/>
        </w:rPr>
      </w:pPr>
    </w:p>
    <w:p w14:paraId="55EE7684" w14:textId="77777777" w:rsidR="00B8600E" w:rsidRPr="00BE7A3D" w:rsidRDefault="00B8600E" w:rsidP="00B8600E">
      <w:pPr>
        <w:pStyle w:val="references"/>
        <w:numPr>
          <w:ilvl w:val="0"/>
          <w:numId w:val="0"/>
        </w:numPr>
        <w:ind w:left="360" w:hanging="360"/>
        <w:rPr>
          <w:rFonts w:ascii="Arial" w:hAnsi="Arial" w:cs="Arial"/>
          <w:noProof w:val="0"/>
          <w:sz w:val="22"/>
          <w:szCs w:val="24"/>
        </w:rPr>
      </w:pPr>
    </w:p>
    <w:p w14:paraId="38459CCA" w14:textId="77777777" w:rsidR="00B8600E" w:rsidRPr="00BE7A3D" w:rsidRDefault="00B8600E" w:rsidP="00B8600E">
      <w:pPr>
        <w:jc w:val="center"/>
        <w:rPr>
          <w:rFonts w:cs="Arial"/>
          <w:lang w:val="en-US"/>
        </w:rPr>
      </w:pPr>
    </w:p>
    <w:sectPr w:rsidR="00B8600E" w:rsidRPr="00BE7A3D" w:rsidSect="00802F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8ECAD" w14:textId="77777777" w:rsidR="00133983" w:rsidRDefault="00133983" w:rsidP="00133983">
      <w:r>
        <w:separator/>
      </w:r>
    </w:p>
  </w:endnote>
  <w:endnote w:type="continuationSeparator" w:id="0">
    <w:p w14:paraId="08E48EAF" w14:textId="77777777" w:rsidR="00133983" w:rsidRDefault="00133983" w:rsidP="0013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AFF" w:usb1="C000E47F" w:usb2="0000002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96877" w14:textId="77777777" w:rsidR="00133983" w:rsidRDefault="00133983" w:rsidP="00133983">
      <w:r>
        <w:separator/>
      </w:r>
    </w:p>
  </w:footnote>
  <w:footnote w:type="continuationSeparator" w:id="0">
    <w:p w14:paraId="2FE4A49D" w14:textId="77777777" w:rsidR="00133983" w:rsidRDefault="00133983" w:rsidP="00133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A70E8"/>
    <w:multiLevelType w:val="multilevel"/>
    <w:tmpl w:val="25B04F44"/>
    <w:lvl w:ilvl="0">
      <w:start w:val="1"/>
      <w:numFmt w:val="decimal"/>
      <w:pStyle w:val="Heading1"/>
      <w:lvlText w:val="%1."/>
      <w:lvlJc w:val="left"/>
      <w:pPr>
        <w:tabs>
          <w:tab w:val="num" w:pos="360"/>
        </w:tabs>
        <w:ind w:left="0" w:firstLine="0"/>
      </w:pPr>
      <w:rPr>
        <w:rFonts w:ascii="Arial" w:hAnsi="Arial" w:hint="default"/>
        <w:b/>
        <w:i w:val="0"/>
        <w:sz w:val="36"/>
      </w:rPr>
    </w:lvl>
    <w:lvl w:ilvl="1">
      <w:start w:val="1"/>
      <w:numFmt w:val="decimal"/>
      <w:pStyle w:val="Heading2"/>
      <w:lvlText w:val="%1.%2"/>
      <w:lvlJc w:val="left"/>
      <w:pPr>
        <w:tabs>
          <w:tab w:val="num" w:pos="360"/>
        </w:tabs>
        <w:ind w:left="0" w:firstLine="0"/>
      </w:pPr>
      <w:rPr>
        <w:rFonts w:ascii="Arial" w:hAnsi="Arial" w:hint="default"/>
        <w:b/>
        <w:i w:val="0"/>
        <w:sz w:val="28"/>
      </w:rPr>
    </w:lvl>
    <w:lvl w:ilvl="2">
      <w:start w:val="1"/>
      <w:numFmt w:val="decimal"/>
      <w:pStyle w:val="Heading3"/>
      <w:lvlText w:val="%1.%2.%3"/>
      <w:lvlJc w:val="left"/>
      <w:pPr>
        <w:tabs>
          <w:tab w:val="num" w:pos="720"/>
        </w:tabs>
        <w:ind w:left="0" w:firstLine="0"/>
      </w:pPr>
      <w:rPr>
        <w:rFonts w:ascii="Arial" w:hAnsi="Arial" w:hint="default"/>
        <w:b w:val="0"/>
        <w:i w:val="0"/>
        <w:sz w:val="24"/>
      </w:rPr>
    </w:lvl>
    <w:lvl w:ilvl="3">
      <w:start w:val="1"/>
      <w:numFmt w:val="decimal"/>
      <w:lvlText w:val="%1.%2.%3.%4"/>
      <w:lvlJc w:val="left"/>
      <w:pPr>
        <w:tabs>
          <w:tab w:val="num" w:pos="1146"/>
        </w:tabs>
        <w:ind w:left="426" w:firstLine="0"/>
      </w:pPr>
      <w:rPr>
        <w:rFonts w:ascii="Arial" w:hAnsi="Arial" w:hint="default"/>
        <w:b w:val="0"/>
        <w:i w:val="0"/>
        <w:sz w:val="2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35D972D3"/>
    <w:multiLevelType w:val="hybridMultilevel"/>
    <w:tmpl w:val="CA384DF0"/>
    <w:lvl w:ilvl="0" w:tplc="4434080E">
      <w:start w:val="1"/>
      <w:numFmt w:val="decimal"/>
      <w:lvlText w:val="[%1]"/>
      <w:lvlJc w:val="left"/>
      <w:pPr>
        <w:tabs>
          <w:tab w:val="num" w:pos="360"/>
        </w:tabs>
        <w:ind w:left="360" w:hanging="360"/>
      </w:pPr>
      <w:rPr>
        <w:rFonts w:ascii="Arial" w:hAnsi="Arial" w:cs="Arial" w:hint="default"/>
        <w:sz w:val="22"/>
        <w:szCs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38484EE3"/>
    <w:multiLevelType w:val="hybridMultilevel"/>
    <w:tmpl w:val="273EF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0"/>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3E9"/>
    <w:rsid w:val="00023A18"/>
    <w:rsid w:val="00072686"/>
    <w:rsid w:val="00084E9B"/>
    <w:rsid w:val="0009731E"/>
    <w:rsid w:val="000C76DA"/>
    <w:rsid w:val="000E174F"/>
    <w:rsid w:val="000E446B"/>
    <w:rsid w:val="000E53A2"/>
    <w:rsid w:val="00133983"/>
    <w:rsid w:val="001A4A92"/>
    <w:rsid w:val="001A56BA"/>
    <w:rsid w:val="001E2BF4"/>
    <w:rsid w:val="001E7202"/>
    <w:rsid w:val="001F0D8D"/>
    <w:rsid w:val="00200CC0"/>
    <w:rsid w:val="00285FF4"/>
    <w:rsid w:val="00296A51"/>
    <w:rsid w:val="00317022"/>
    <w:rsid w:val="00333112"/>
    <w:rsid w:val="003338A1"/>
    <w:rsid w:val="003358BC"/>
    <w:rsid w:val="003474B8"/>
    <w:rsid w:val="00357518"/>
    <w:rsid w:val="00390751"/>
    <w:rsid w:val="003A4F36"/>
    <w:rsid w:val="003C3691"/>
    <w:rsid w:val="003D4636"/>
    <w:rsid w:val="003F2126"/>
    <w:rsid w:val="003F64FE"/>
    <w:rsid w:val="004018BC"/>
    <w:rsid w:val="00417743"/>
    <w:rsid w:val="00452F19"/>
    <w:rsid w:val="00484167"/>
    <w:rsid w:val="005261E4"/>
    <w:rsid w:val="005511FB"/>
    <w:rsid w:val="00577DBA"/>
    <w:rsid w:val="00583B58"/>
    <w:rsid w:val="005C0A13"/>
    <w:rsid w:val="006403E9"/>
    <w:rsid w:val="00674AC0"/>
    <w:rsid w:val="00687B70"/>
    <w:rsid w:val="006A4C07"/>
    <w:rsid w:val="006C25CA"/>
    <w:rsid w:val="00710054"/>
    <w:rsid w:val="007103C3"/>
    <w:rsid w:val="00725A27"/>
    <w:rsid w:val="007408E0"/>
    <w:rsid w:val="00761B95"/>
    <w:rsid w:val="007847FC"/>
    <w:rsid w:val="007B0A00"/>
    <w:rsid w:val="007B14E8"/>
    <w:rsid w:val="007E38A0"/>
    <w:rsid w:val="00802F82"/>
    <w:rsid w:val="008172F7"/>
    <w:rsid w:val="00820715"/>
    <w:rsid w:val="00827C9E"/>
    <w:rsid w:val="00834CCD"/>
    <w:rsid w:val="008702C4"/>
    <w:rsid w:val="008903D8"/>
    <w:rsid w:val="008A4CBB"/>
    <w:rsid w:val="00920F08"/>
    <w:rsid w:val="0092330C"/>
    <w:rsid w:val="00926F14"/>
    <w:rsid w:val="00996A73"/>
    <w:rsid w:val="00996BCE"/>
    <w:rsid w:val="009E66FC"/>
    <w:rsid w:val="00A046E7"/>
    <w:rsid w:val="00A32C1A"/>
    <w:rsid w:val="00A50107"/>
    <w:rsid w:val="00A7172F"/>
    <w:rsid w:val="00A725FD"/>
    <w:rsid w:val="00A86A8C"/>
    <w:rsid w:val="00AD3398"/>
    <w:rsid w:val="00AF44F5"/>
    <w:rsid w:val="00B302AC"/>
    <w:rsid w:val="00B4178F"/>
    <w:rsid w:val="00B717A8"/>
    <w:rsid w:val="00B83B56"/>
    <w:rsid w:val="00B8600E"/>
    <w:rsid w:val="00B92B36"/>
    <w:rsid w:val="00B956DF"/>
    <w:rsid w:val="00BB0077"/>
    <w:rsid w:val="00BB024D"/>
    <w:rsid w:val="00BC2A91"/>
    <w:rsid w:val="00BE327E"/>
    <w:rsid w:val="00BE7A3D"/>
    <w:rsid w:val="00C30ACC"/>
    <w:rsid w:val="00C352EF"/>
    <w:rsid w:val="00C533EB"/>
    <w:rsid w:val="00C74AF4"/>
    <w:rsid w:val="00CA62A4"/>
    <w:rsid w:val="00CB1404"/>
    <w:rsid w:val="00CE5418"/>
    <w:rsid w:val="00CE660C"/>
    <w:rsid w:val="00D555B1"/>
    <w:rsid w:val="00D72C02"/>
    <w:rsid w:val="00D94FD4"/>
    <w:rsid w:val="00DC4E7F"/>
    <w:rsid w:val="00DD5C52"/>
    <w:rsid w:val="00DE67B4"/>
    <w:rsid w:val="00E54E7B"/>
    <w:rsid w:val="00E75AE0"/>
    <w:rsid w:val="00E84D9B"/>
    <w:rsid w:val="00E87CD1"/>
    <w:rsid w:val="00E913DC"/>
    <w:rsid w:val="00E953A6"/>
    <w:rsid w:val="00E95B8A"/>
    <w:rsid w:val="00EA32C5"/>
    <w:rsid w:val="00F0161D"/>
    <w:rsid w:val="00F11B98"/>
    <w:rsid w:val="00F13D32"/>
    <w:rsid w:val="00F26303"/>
    <w:rsid w:val="00F52C02"/>
    <w:rsid w:val="00F75305"/>
    <w:rsid w:val="00F75AB1"/>
    <w:rsid w:val="00F964E6"/>
    <w:rsid w:val="00FA37E2"/>
    <w:rsid w:val="00FA5F72"/>
    <w:rsid w:val="00FC1FB6"/>
    <w:rsid w:val="00FC5021"/>
    <w:rsid w:val="00FE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A5D5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55B1"/>
    <w:rPr>
      <w:rFonts w:ascii="Arial" w:eastAsia="MS Mincho" w:hAnsi="Arial"/>
      <w:sz w:val="22"/>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6403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S Mincho" w:hAnsi="Arial"/>
      <w:sz w:val="36"/>
      <w:lang w:eastAsia="en-US"/>
    </w:rPr>
  </w:style>
  <w:style w:type="paragraph" w:styleId="Heading2">
    <w:name w:val="heading 2"/>
    <w:aliases w:val="H2,h2,Head2A,2"/>
    <w:basedOn w:val="Heading1"/>
    <w:next w:val="Normal"/>
    <w:link w:val="Heading2Char"/>
    <w:qFormat/>
    <w:rsid w:val="006403E9"/>
    <w:pPr>
      <w:numPr>
        <w:ilvl w:val="1"/>
      </w:numPr>
      <w:pBdr>
        <w:top w:val="none" w:sz="0" w:space="0" w:color="auto"/>
      </w:pBdr>
      <w:spacing w:before="180"/>
      <w:outlineLvl w:val="1"/>
    </w:pPr>
    <w:rPr>
      <w:sz w:val="32"/>
    </w:rPr>
  </w:style>
  <w:style w:type="paragraph" w:styleId="Heading3">
    <w:name w:val="heading 3"/>
    <w:aliases w:val="Underrubrik2,H3,Memo Heading 3,h3,no break"/>
    <w:basedOn w:val="Heading2"/>
    <w:next w:val="Normal"/>
    <w:link w:val="Heading3Char"/>
    <w:qFormat/>
    <w:rsid w:val="006403E9"/>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link w:val="Heading1"/>
    <w:rsid w:val="006403E9"/>
    <w:rPr>
      <w:rFonts w:ascii="Arial" w:eastAsia="MS Mincho" w:hAnsi="Arial" w:cs="Times New Roman"/>
      <w:sz w:val="36"/>
      <w:lang w:val="en-GB" w:eastAsia="en-US" w:bidi="ar-SA"/>
    </w:rPr>
  </w:style>
  <w:style w:type="character" w:customStyle="1" w:styleId="Heading2Char">
    <w:name w:val="Heading 2 Char"/>
    <w:aliases w:val="H2 Char,h2 Char,Head2A Char,2 Char"/>
    <w:link w:val="Heading2"/>
    <w:rsid w:val="006403E9"/>
    <w:rPr>
      <w:rFonts w:ascii="Arial" w:eastAsia="MS Mincho" w:hAnsi="Arial" w:cs="Times New Roman"/>
      <w:sz w:val="32"/>
      <w:szCs w:val="20"/>
      <w:lang w:val="en-GB" w:eastAsia="en-US"/>
    </w:rPr>
  </w:style>
  <w:style w:type="character" w:customStyle="1" w:styleId="Heading3Char">
    <w:name w:val="Heading 3 Char"/>
    <w:aliases w:val="Underrubrik2 Char,H3 Char,Memo Heading 3 Char,h3 Char,no break Char"/>
    <w:link w:val="Heading3"/>
    <w:rsid w:val="006403E9"/>
    <w:rPr>
      <w:rFonts w:ascii="Arial" w:eastAsia="MS Mincho" w:hAnsi="Arial" w:cs="Times New Roman"/>
      <w:sz w:val="28"/>
      <w:szCs w:val="20"/>
      <w:lang w:val="en-GB" w:eastAsia="en-US"/>
    </w:rPr>
  </w:style>
  <w:style w:type="paragraph" w:styleId="DocumentMap">
    <w:name w:val="Document Map"/>
    <w:basedOn w:val="Normal"/>
    <w:semiHidden/>
    <w:rsid w:val="00023A18"/>
    <w:pPr>
      <w:shd w:val="clear" w:color="auto" w:fill="000080"/>
    </w:pPr>
  </w:style>
  <w:style w:type="table" w:styleId="TableGrid">
    <w:name w:val="Table Grid"/>
    <w:basedOn w:val="TableNormal"/>
    <w:rsid w:val="00710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B8600E"/>
    <w:pPr>
      <w:numPr>
        <w:numId w:val="2"/>
      </w:numPr>
      <w:spacing w:after="50" w:line="180" w:lineRule="exact"/>
      <w:jc w:val="both"/>
    </w:pPr>
    <w:rPr>
      <w:rFonts w:ascii="Times New Roman" w:eastAsia="Times New Roman" w:hAnsi="Times New Roman"/>
      <w:noProof/>
      <w:sz w:val="16"/>
      <w:szCs w:val="16"/>
      <w:lang w:val="en-US" w:eastAsia="en-US"/>
    </w:rPr>
  </w:style>
  <w:style w:type="paragraph" w:styleId="NormalIndent">
    <w:name w:val="Normal Indent"/>
    <w:basedOn w:val="Normal"/>
    <w:rsid w:val="00B8600E"/>
    <w:pPr>
      <w:ind w:left="720"/>
    </w:pPr>
    <w:rPr>
      <w:rFonts w:eastAsia="Times New Roman"/>
      <w:sz w:val="24"/>
      <w:lang w:val="en-US"/>
    </w:rPr>
  </w:style>
  <w:style w:type="paragraph" w:customStyle="1" w:styleId="Default">
    <w:name w:val="Default"/>
    <w:rsid w:val="00B302AC"/>
    <w:pPr>
      <w:autoSpaceDE w:val="0"/>
      <w:autoSpaceDN w:val="0"/>
      <w:adjustRightInd w:val="0"/>
    </w:pPr>
    <w:rPr>
      <w:rFonts w:ascii="Times New Roman" w:hAnsi="Times New Roman"/>
      <w:color w:val="000000"/>
      <w:sz w:val="24"/>
      <w:szCs w:val="24"/>
      <w:lang w:val="en-US" w:eastAsia="zh-CN"/>
    </w:rPr>
  </w:style>
  <w:style w:type="character" w:styleId="CommentReference">
    <w:name w:val="annotation reference"/>
    <w:uiPriority w:val="99"/>
    <w:semiHidden/>
    <w:unhideWhenUsed/>
    <w:rsid w:val="00674AC0"/>
    <w:rPr>
      <w:sz w:val="16"/>
      <w:szCs w:val="16"/>
    </w:rPr>
  </w:style>
  <w:style w:type="paragraph" w:styleId="CommentText">
    <w:name w:val="annotation text"/>
    <w:basedOn w:val="Normal"/>
    <w:link w:val="CommentTextChar"/>
    <w:uiPriority w:val="99"/>
    <w:semiHidden/>
    <w:unhideWhenUsed/>
    <w:rsid w:val="00674AC0"/>
    <w:rPr>
      <w:sz w:val="20"/>
      <w:szCs w:val="20"/>
    </w:rPr>
  </w:style>
  <w:style w:type="character" w:customStyle="1" w:styleId="CommentTextChar">
    <w:name w:val="Comment Text Char"/>
    <w:link w:val="CommentText"/>
    <w:uiPriority w:val="99"/>
    <w:semiHidden/>
    <w:rsid w:val="00674AC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674AC0"/>
    <w:rPr>
      <w:b/>
      <w:bCs/>
    </w:rPr>
  </w:style>
  <w:style w:type="character" w:customStyle="1" w:styleId="CommentSubjectChar">
    <w:name w:val="Comment Subject Char"/>
    <w:link w:val="CommentSubject"/>
    <w:uiPriority w:val="99"/>
    <w:semiHidden/>
    <w:rsid w:val="00674AC0"/>
    <w:rPr>
      <w:rFonts w:ascii="Times New Roman" w:eastAsia="MS Mincho" w:hAnsi="Times New Roman"/>
      <w:b/>
      <w:bCs/>
      <w:lang w:val="en-GB" w:eastAsia="en-US"/>
    </w:rPr>
  </w:style>
  <w:style w:type="paragraph" w:styleId="Revision">
    <w:name w:val="Revision"/>
    <w:hidden/>
    <w:uiPriority w:val="99"/>
    <w:semiHidden/>
    <w:rsid w:val="00674AC0"/>
    <w:rPr>
      <w:rFonts w:ascii="Times New Roman" w:eastAsia="MS Mincho" w:hAnsi="Times New Roman"/>
      <w:sz w:val="22"/>
      <w:szCs w:val="24"/>
      <w:lang w:eastAsia="en-US"/>
    </w:rPr>
  </w:style>
  <w:style w:type="paragraph" w:styleId="BalloonText">
    <w:name w:val="Balloon Text"/>
    <w:basedOn w:val="Normal"/>
    <w:link w:val="BalloonTextChar"/>
    <w:uiPriority w:val="99"/>
    <w:semiHidden/>
    <w:unhideWhenUsed/>
    <w:rsid w:val="00674AC0"/>
    <w:rPr>
      <w:rFonts w:ascii="Segoe UI" w:hAnsi="Segoe UI" w:cs="Segoe UI"/>
      <w:sz w:val="18"/>
      <w:szCs w:val="18"/>
    </w:rPr>
  </w:style>
  <w:style w:type="character" w:customStyle="1" w:styleId="BalloonTextChar">
    <w:name w:val="Balloon Text Char"/>
    <w:link w:val="BalloonText"/>
    <w:uiPriority w:val="99"/>
    <w:semiHidden/>
    <w:rsid w:val="00674AC0"/>
    <w:rPr>
      <w:rFonts w:ascii="Segoe UI" w:eastAsia="MS Mincho" w:hAnsi="Segoe UI" w:cs="Segoe UI"/>
      <w:sz w:val="18"/>
      <w:szCs w:val="18"/>
      <w:lang w:val="en-GB" w:eastAsia="en-US"/>
    </w:rPr>
  </w:style>
  <w:style w:type="paragraph" w:customStyle="1" w:styleId="tablecolhead">
    <w:name w:val="table col head"/>
    <w:basedOn w:val="Normal"/>
    <w:uiPriority w:val="99"/>
    <w:rsid w:val="00674AC0"/>
    <w:pPr>
      <w:jc w:val="center"/>
    </w:pPr>
    <w:rPr>
      <w:rFonts w:eastAsia="Times New Roman"/>
      <w:b/>
      <w:bCs/>
      <w:sz w:val="16"/>
      <w:szCs w:val="16"/>
      <w:lang w:val="en-US"/>
    </w:rPr>
  </w:style>
  <w:style w:type="paragraph" w:customStyle="1" w:styleId="tablehead">
    <w:name w:val="table head"/>
    <w:uiPriority w:val="99"/>
    <w:rsid w:val="00674AC0"/>
    <w:pPr>
      <w:numPr>
        <w:numId w:val="5"/>
      </w:numPr>
      <w:spacing w:before="240" w:after="120" w:line="216" w:lineRule="auto"/>
      <w:jc w:val="center"/>
    </w:pPr>
    <w:rPr>
      <w:rFonts w:ascii="Times New Roman" w:eastAsia="Times New Roman" w:hAnsi="Times New Roman"/>
      <w:smallCaps/>
      <w:noProof/>
      <w:sz w:val="16"/>
      <w:szCs w:val="16"/>
      <w:lang w:val="en-US" w:eastAsia="en-US"/>
    </w:rPr>
  </w:style>
  <w:style w:type="paragraph" w:styleId="List2">
    <w:name w:val="List 2"/>
    <w:basedOn w:val="List"/>
    <w:rsid w:val="00484167"/>
    <w:pPr>
      <w:ind w:left="851"/>
    </w:pPr>
  </w:style>
  <w:style w:type="paragraph" w:styleId="List4">
    <w:name w:val="List 4"/>
    <w:basedOn w:val="List3"/>
    <w:rsid w:val="00484167"/>
    <w:pPr>
      <w:overflowPunct w:val="0"/>
      <w:autoSpaceDE w:val="0"/>
      <w:autoSpaceDN w:val="0"/>
      <w:adjustRightInd w:val="0"/>
      <w:spacing w:after="180"/>
      <w:ind w:left="1418" w:hanging="284"/>
      <w:contextualSpacing w:val="0"/>
      <w:textAlignment w:val="baseline"/>
    </w:pPr>
    <w:rPr>
      <w:rFonts w:eastAsia="DengXian"/>
      <w:sz w:val="20"/>
      <w:szCs w:val="20"/>
    </w:rPr>
  </w:style>
  <w:style w:type="paragraph" w:styleId="List">
    <w:name w:val="List"/>
    <w:basedOn w:val="Normal"/>
    <w:rsid w:val="00484167"/>
    <w:pPr>
      <w:overflowPunct w:val="0"/>
      <w:autoSpaceDE w:val="0"/>
      <w:autoSpaceDN w:val="0"/>
      <w:adjustRightInd w:val="0"/>
      <w:spacing w:after="180"/>
      <w:ind w:left="568" w:hanging="284"/>
      <w:textAlignment w:val="baseline"/>
    </w:pPr>
    <w:rPr>
      <w:rFonts w:eastAsia="DengXian"/>
      <w:sz w:val="20"/>
      <w:szCs w:val="20"/>
    </w:rPr>
  </w:style>
  <w:style w:type="paragraph" w:styleId="List3">
    <w:name w:val="List 3"/>
    <w:basedOn w:val="Normal"/>
    <w:uiPriority w:val="99"/>
    <w:semiHidden/>
    <w:unhideWhenUsed/>
    <w:rsid w:val="00484167"/>
    <w:pPr>
      <w:ind w:left="849" w:hanging="283"/>
      <w:contextualSpacing/>
    </w:pPr>
  </w:style>
  <w:style w:type="paragraph" w:styleId="Header">
    <w:name w:val="header"/>
    <w:basedOn w:val="Normal"/>
    <w:link w:val="HeaderChar"/>
    <w:uiPriority w:val="99"/>
    <w:unhideWhenUsed/>
    <w:rsid w:val="00133983"/>
    <w:pPr>
      <w:tabs>
        <w:tab w:val="center" w:pos="4680"/>
        <w:tab w:val="right" w:pos="9360"/>
      </w:tabs>
    </w:pPr>
  </w:style>
  <w:style w:type="character" w:customStyle="1" w:styleId="HeaderChar">
    <w:name w:val="Header Char"/>
    <w:basedOn w:val="DefaultParagraphFont"/>
    <w:link w:val="Header"/>
    <w:uiPriority w:val="99"/>
    <w:rsid w:val="00133983"/>
    <w:rPr>
      <w:rFonts w:ascii="Arial" w:eastAsia="MS Mincho" w:hAnsi="Arial"/>
      <w:sz w:val="22"/>
      <w:szCs w:val="24"/>
      <w:lang w:eastAsia="en-US"/>
    </w:rPr>
  </w:style>
  <w:style w:type="paragraph" w:styleId="Footer">
    <w:name w:val="footer"/>
    <w:basedOn w:val="Normal"/>
    <w:link w:val="FooterChar"/>
    <w:uiPriority w:val="99"/>
    <w:unhideWhenUsed/>
    <w:rsid w:val="00133983"/>
    <w:pPr>
      <w:tabs>
        <w:tab w:val="center" w:pos="4680"/>
        <w:tab w:val="right" w:pos="9360"/>
      </w:tabs>
    </w:pPr>
  </w:style>
  <w:style w:type="character" w:customStyle="1" w:styleId="FooterChar">
    <w:name w:val="Footer Char"/>
    <w:basedOn w:val="DefaultParagraphFont"/>
    <w:link w:val="Footer"/>
    <w:uiPriority w:val="99"/>
    <w:rsid w:val="00133983"/>
    <w:rPr>
      <w:rFonts w:ascii="Arial" w:eastAsia="MS Mincho"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97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2079</Words>
  <Characters>11855</Characters>
  <Application>Microsoft Office Word</Application>
  <DocSecurity>0</DocSecurity>
  <Lines>98</Lines>
  <Paragraphs>27</Paragraphs>
  <ScaleCrop>false</ScaleCrop>
  <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2018-11-02T16:42:00Z</dcterms:created>
  <dcterms:modified xsi:type="dcterms:W3CDTF">2018-11-02T16:42:00Z</dcterms:modified>
</cp:coreProperties>
</file>